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jc w:val="center"/>
        <w:rPr>
          <w:rFonts w:hint="eastAsia" w:ascii="微軟正黑體" w:hAnsi="微軟正黑體" w:eastAsia="微軟正黑體" w:cs="微軟正黑體"/>
          <w:sz w:val="36"/>
          <w:szCs w:val="22"/>
          <w:lang w:eastAsia="zh-TW"/>
        </w:rPr>
      </w:pPr>
      <w:r>
        <w:rPr>
          <w:rFonts w:hint="eastAsia" w:ascii="微軟正黑體" w:hAnsi="微軟正黑體" w:eastAsia="微軟正黑體" w:cs="微軟正黑體"/>
          <w:sz w:val="36"/>
          <w:szCs w:val="22"/>
          <w:lang w:eastAsia="zh-TW"/>
        </w:rPr>
        <w:t>雲管家操作說明</w:t>
      </w:r>
    </w:p>
    <w:p>
      <w:pPr>
        <w:pStyle w:val="3"/>
        <w:numPr>
          <w:ilvl w:val="0"/>
          <w:numId w:val="0"/>
        </w:numPr>
        <w:jc w:val="left"/>
        <w:rPr>
          <w:rFonts w:hint="eastAsia" w:ascii="微軟正黑體" w:hAnsi="微軟正黑體" w:eastAsia="微軟正黑體" w:cs="微軟正黑體"/>
          <w:color w:val="2E75B6" w:themeColor="accent5" w:themeShade="BF"/>
          <w:sz w:val="28"/>
          <w:szCs w:val="18"/>
          <w:lang w:val="en-US" w:eastAsia="zh-TW"/>
        </w:rPr>
      </w:pPr>
      <w:bookmarkStart w:id="0" w:name="_Q:如何安裝雲管家?"/>
      <w:r>
        <w:rPr>
          <w:rFonts w:hint="eastAsia" w:ascii="微軟正黑體" w:hAnsi="微軟正黑體" w:eastAsia="微軟正黑體" w:cs="微軟正黑體"/>
          <w:color w:val="2E75B6" w:themeColor="accent5" w:themeShade="BF"/>
          <w:sz w:val="28"/>
          <w:szCs w:val="18"/>
          <w:lang w:val="en-US" w:eastAsia="zh-TW"/>
        </w:rPr>
        <w:t>一、如何安裝鼎新服務雲管家</w:t>
      </w:r>
      <w:bookmarkEnd w:id="0"/>
      <w:bookmarkStart w:id="1" w:name="Q1"/>
      <w:bookmarkEnd w:id="1"/>
    </w:p>
    <w:p>
      <w:pPr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ascii="微軟正黑體" w:hAnsi="微軟正黑體" w:eastAsia="微軟正黑體"/>
          <w:b/>
          <w:bCs/>
        </w:rPr>
      </w:pPr>
      <w:r>
        <w:rPr>
          <w:rFonts w:hint="eastAsia" w:ascii="微軟正黑體" w:hAnsi="微軟正黑體" w:eastAsia="微軟正黑體"/>
          <w:b/>
          <w:bCs/>
          <w:lang w:val="en-US" w:eastAsia="zh-TW"/>
        </w:rPr>
        <w:t>1.</w:t>
      </w:r>
      <w:r>
        <w:rPr>
          <w:rFonts w:hint="eastAsia" w:ascii="微軟正黑體" w:hAnsi="微軟正黑體" w:eastAsia="微軟正黑體"/>
          <w:b/>
          <w:bCs/>
        </w:rPr>
        <w:t>適用客群：已有安裝鼎新連線精靈，自動透過鼎新客服連線精靈升級安裝</w:t>
      </w:r>
      <w:r>
        <w:rPr>
          <w:rFonts w:ascii="微軟正黑體" w:hAnsi="微軟正黑體" w:eastAsia="微軟正黑體"/>
          <w:b/>
          <w:bCs/>
        </w:rPr>
        <w:t>!</w:t>
      </w:r>
      <w:r>
        <w:rPr>
          <w:rFonts w:hint="eastAsia" w:ascii="微軟正黑體" w:hAnsi="微軟正黑體" w:eastAsia="微軟正黑體"/>
          <w:b/>
          <w:bCs/>
        </w:rPr>
        <w:t xml:space="preserve">    </w:t>
      </w:r>
    </w:p>
    <w:p>
      <w:pPr>
        <w:adjustRightInd w:val="0"/>
        <w:snapToGrid w:val="0"/>
        <w:ind w:leftChars="200"/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1.1)</w:t>
      </w:r>
      <w:r>
        <w:rPr>
          <w:rFonts w:hint="eastAsia" w:ascii="微軟正黑體" w:hAnsi="微軟正黑體" w:eastAsia="微軟正黑體"/>
          <w:bCs/>
        </w:rPr>
        <w:t>開啟鼎新客服連線精靈時，若出現下圖訊息，按下【</w:t>
      </w:r>
      <w:r>
        <w:rPr>
          <w:rFonts w:ascii="微軟正黑體" w:hAnsi="微軟正黑體" w:eastAsia="微軟正黑體"/>
          <w:bCs/>
        </w:rPr>
        <w:t>OK</w:t>
      </w:r>
      <w:r>
        <w:rPr>
          <w:rFonts w:hint="eastAsia" w:ascii="微軟正黑體" w:hAnsi="微軟正黑體" w:eastAsia="微軟正黑體"/>
          <w:bCs/>
        </w:rPr>
        <w:t>】按鈕，即會自動下載鼎新服務雲管家安裝程式進行安裝</w:t>
      </w:r>
    </w:p>
    <w:p>
      <w:pPr>
        <w:adjustRightInd w:val="0"/>
        <w:snapToGrid w:val="0"/>
        <w:ind w:leftChars="200"/>
        <w:rPr>
          <w:rFonts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1.2)</w:t>
      </w:r>
      <w:r>
        <w:rPr>
          <w:rFonts w:hint="eastAsia" w:ascii="微軟正黑體" w:hAnsi="微軟正黑體" w:eastAsia="微軟正黑體"/>
          <w:bCs/>
        </w:rPr>
        <w:t>升級完成後，</w:t>
      </w:r>
      <w:r>
        <w:rPr>
          <w:rFonts w:ascii="微軟正黑體" w:hAnsi="微軟正黑體" w:eastAsia="微軟正黑體"/>
          <w:bCs/>
        </w:rPr>
        <w:t>Windows</w:t>
      </w:r>
      <w:r>
        <w:rPr>
          <w:rFonts w:hint="eastAsia" w:ascii="微軟正黑體" w:hAnsi="微軟正黑體" w:eastAsia="微軟正黑體"/>
          <w:bCs/>
        </w:rPr>
        <w:t>的程式集及桌面會新增【鼎新服務雲管家】的捷徑。</w:t>
      </w:r>
    </w:p>
    <w:p>
      <w:pPr>
        <w:adjustRightInd w:val="0"/>
        <w:snapToGrid w:val="0"/>
        <w:rPr>
          <w:rFonts w:ascii="微軟正黑體" w:hAnsi="微軟正黑體" w:eastAsia="微軟正黑體"/>
          <w:b/>
          <w:bCs/>
        </w:rPr>
      </w:pPr>
      <w:r>
        <w:rPr>
          <w:rFonts w:hint="eastAsia"/>
          <w:lang w:val="en-US" w:eastAsia="zh-TW"/>
        </w:rPr>
        <w:t xml:space="preserve">    </w:t>
      </w:r>
      <w:r>
        <w:drawing>
          <wp:inline distT="0" distB="0" distL="0" distR="0">
            <wp:extent cx="3380740" cy="1080135"/>
            <wp:effectExtent l="9525" t="9525" r="19685" b="1524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108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TW"/>
        </w:rPr>
        <w:t xml:space="preserve"> </w:t>
      </w:r>
      <w:r>
        <w:drawing>
          <wp:inline distT="0" distB="0" distL="114300" distR="114300">
            <wp:extent cx="1113790" cy="1080135"/>
            <wp:effectExtent l="9525" t="9525" r="19685" b="15240"/>
            <wp:docPr id="25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08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微軟正黑體" w:hAnsi="微軟正黑體" w:eastAsia="微軟正黑體"/>
          <w:b/>
          <w:bCs/>
        </w:rPr>
      </w:pPr>
    </w:p>
    <w:p>
      <w:pPr>
        <w:numPr>
          <w:ilvl w:val="0"/>
          <w:numId w:val="2"/>
        </w:numPr>
        <w:adjustRightInd w:val="0"/>
        <w:snapToGrid w:val="0"/>
        <w:ind w:leftChars="100"/>
        <w:rPr>
          <w:rFonts w:hint="eastAsia" w:ascii="微軟正黑體" w:hAnsi="微軟正黑體" w:eastAsia="微軟正黑體"/>
          <w:b/>
          <w:bCs/>
          <w:lang w:val="en-US" w:eastAsia="zh-TW"/>
        </w:rPr>
      </w:pPr>
      <w:r>
        <w:rPr>
          <w:rFonts w:hint="eastAsia" w:ascii="微軟正黑體" w:hAnsi="微軟正黑體" w:eastAsia="微軟正黑體"/>
          <w:b/>
          <w:bCs/>
          <w:lang w:val="en-US" w:eastAsia="zh-TW"/>
        </w:rPr>
        <w:t>適用客群:未曾安裝鼎新連線精靈，並且第一次下載鼎新服務雲管家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Style w:val="15"/>
        </w:rPr>
      </w:pPr>
      <w:r>
        <w:rPr>
          <w:rFonts w:hint="eastAsia" w:ascii="微軟正黑體" w:hAnsi="微軟正黑體" w:eastAsia="微軟正黑體"/>
          <w:b w:val="0"/>
          <w:bCs w:val="0"/>
          <w:lang w:val="en-US" w:eastAsia="zh-TW"/>
        </w:rPr>
        <w:t>鼎新服務雲管家網址:</w:t>
      </w:r>
      <w:r>
        <w:rPr>
          <w:rFonts w:eastAsia="SimSun"/>
        </w:rPr>
        <w:t xml:space="preserve"> </w:t>
      </w:r>
      <w:r>
        <w:fldChar w:fldCharType="begin"/>
      </w:r>
      <w:r>
        <w:instrText xml:space="preserve"> HYPERLINK "http://es-ygj.digiwincloud.com/" </w:instrText>
      </w:r>
      <w:r>
        <w:fldChar w:fldCharType="separate"/>
      </w:r>
      <w:r>
        <w:rPr>
          <w:rStyle w:val="17"/>
          <w:rFonts w:eastAsia="SimSun"/>
        </w:rPr>
        <w:t>http://es-ygj.digiwincloud.com/</w:t>
      </w:r>
      <w:r>
        <w:rPr>
          <w:rStyle w:val="15"/>
        </w:rPr>
        <w:fldChar w:fldCharType="end"/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Style w:val="15"/>
          <w:rFonts w:hint="default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2.1)在鼎新服務雲管家頁面的軟體介紹中，點選【產品下載】進入下載頁面。安裝檔(SCP.Desktop.Setup.exe)，下載完成後請執行SCP.Desktop.Setup.exe進行安裝。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2121535"/>
            <wp:effectExtent l="9525" t="9525" r="20320" b="21590"/>
            <wp:docPr id="2" name="圖片 1" descr="D:\tzuyu\雲管家圖片\下載.jpg下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D:\tzuyu\雲管家圖片\下載.jpg下載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TW"/>
        </w:rPr>
      </w:pPr>
      <w:r>
        <w:rPr>
          <w:rFonts w:hint="eastAsia"/>
          <w:lang w:eastAsia="zh-TW"/>
        </w:rPr>
        <w:br w:type="page"/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2.2)進入產品下載頁面後，先選擇服務中心，</w:t>
      </w:r>
      <w:r>
        <w:rPr>
          <w:rFonts w:hint="eastAsia" w:ascii="微軟正黑體" w:hAnsi="微軟正黑體" w:eastAsia="微軟正黑體"/>
          <w:bCs/>
          <w:lang w:val="en-US" w:eastAsia="zh-TW"/>
        </w:rPr>
        <w:t>點選【立即下載】按鈕進行下載安裝檔(SCP.Desktop.Setup.exe)，下載完成後請執行SCP.Desktop.Setup.exe進行安裝。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4751705" cy="2872105"/>
            <wp:effectExtent l="9525" t="9525" r="20320" b="13970"/>
            <wp:docPr id="72" name="圖片 72" descr="下載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圖片 72" descr="下載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2105"/>
                    </a:xfrm>
                    <a:prstGeom prst="rect">
                      <a:avLst/>
                    </a:prstGeom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200"/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2.3) 安裝完成後，於桌面會新增【鼎新服務雲管家】的捷徑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860425" cy="873125"/>
            <wp:effectExtent l="9525" t="9525" r="25400" b="127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7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軟正黑體" w:hAnsi="微軟正黑體" w:eastAsia="微軟正黑體" w:cs="微軟正黑體"/>
          <w:b/>
          <w:color w:val="2E75B6" w:themeColor="accent5" w:themeShade="BF"/>
          <w:sz w:val="28"/>
          <w:szCs w:val="18"/>
          <w:lang w:val="en-US" w:eastAsia="zh-TW" w:bidi="ar-SA"/>
        </w:rPr>
      </w:pPr>
      <w:bookmarkStart w:id="2" w:name="_Q:如何登入雲管家?"/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sz w:val="28"/>
          <w:szCs w:val="18"/>
          <w:lang w:val="en-US" w:eastAsia="zh-TW" w:bidi="ar-SA"/>
        </w:rPr>
        <w:br w:type="page"/>
      </w:r>
    </w:p>
    <w:p>
      <w:pPr>
        <w:pStyle w:val="2"/>
        <w:numPr>
          <w:ilvl w:val="0"/>
          <w:numId w:val="0"/>
        </w:numPr>
        <w:tabs>
          <w:tab w:val="clear" w:pos="432"/>
        </w:tabs>
        <w:bidi w:val="0"/>
        <w:ind w:leftChars="0"/>
        <w:rPr>
          <w:rFonts w:hint="eastAsia" w:ascii="微軟正黑體" w:hAnsi="微軟正黑體" w:eastAsia="微軟正黑體" w:cs="微軟正黑體"/>
          <w:b/>
          <w:color w:val="2E75B6" w:themeColor="accent5" w:themeShade="BF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sz w:val="28"/>
          <w:szCs w:val="18"/>
          <w:lang w:val="en-US" w:eastAsia="zh-TW" w:bidi="ar-SA"/>
        </w:rPr>
        <w:t>二、如何登入雲管家</w:t>
      </w:r>
      <w:bookmarkEnd w:id="2"/>
      <w:bookmarkStart w:id="3" w:name="Q2"/>
      <w:bookmarkEnd w:id="3"/>
    </w:p>
    <w:p>
      <w:pPr>
        <w:adjustRightInd w:val="0"/>
        <w:snapToGrid w:val="0"/>
        <w:ind w:leftChars="100"/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t>執行鼎新服務雲管家後的畫面如下圖，必須登入系統才能使用雲管家功能，請點選【請登入】進行用戶的註冊登入</w:t>
      </w:r>
    </w:p>
    <w:p>
      <w:pPr>
        <w:adjustRightInd w:val="0"/>
        <w:snapToGrid w:val="0"/>
      </w:pPr>
      <w:r>
        <w:rPr>
          <w:rFonts w:hint="eastAsia"/>
          <w:lang w:val="en-US" w:eastAsia="zh-TW"/>
        </w:rPr>
        <w:t xml:space="preserve">  </w:t>
      </w:r>
      <w:r>
        <w:drawing>
          <wp:inline distT="0" distB="0" distL="114300" distR="114300">
            <wp:extent cx="4751705" cy="2520315"/>
            <wp:effectExtent l="9525" t="9525" r="20320" b="22860"/>
            <wp:docPr id="5" name="圖片 3" descr="D:\tzuyu\雲管家圖片\文件\登入.jpg登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3" descr="D:\tzuyu\雲管家圖片\文件\登入.jpg登入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您可於登入前，選擇服務中心，目前提供大陸、台灣、越南、泰國及馬來西亞服務中心</w:t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drawing>
          <wp:inline distT="0" distB="0" distL="114300" distR="114300">
            <wp:extent cx="4751705" cy="2520315"/>
            <wp:effectExtent l="9525" t="9525" r="20320" b="22860"/>
            <wp:docPr id="45" name="圖片 36" descr="D:\tzuyu\雲管家圖片\選擇服務中心02.jpg選擇服務中心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36" descr="D:\tzuyu\雲管家圖片\選擇服務中心02.jpg選擇服務中心0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br w:type="page"/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/>
          <w:bCs/>
          <w:lang w:eastAsia="zh-TW"/>
        </w:rPr>
      </w:pPr>
      <w:r>
        <w:rPr>
          <w:rFonts w:hint="eastAsia" w:ascii="微軟正黑體" w:hAnsi="微軟正黑體" w:eastAsia="微軟正黑體"/>
          <w:bCs/>
        </w:rPr>
        <w:t>按下【請登入】後出現</w:t>
      </w:r>
      <w:r>
        <w:rPr>
          <w:rFonts w:hint="eastAsia" w:ascii="微軟正黑體" w:hAnsi="微軟正黑體" w:eastAsia="微軟正黑體"/>
          <w:bCs/>
          <w:lang w:eastAsia="zh-TW"/>
        </w:rPr>
        <w:t>帳號登入頁面</w:t>
      </w:r>
    </w:p>
    <w:p>
      <w:pPr>
        <w:adjustRightInd w:val="0"/>
        <w:snapToGrid w:val="0"/>
        <w:ind w:left="240" w:leftChars="100"/>
        <w:rPr>
          <w:rFonts w:hint="eastAsia"/>
          <w:lang w:val="en-US" w:eastAsia="zh-TW"/>
        </w:rPr>
      </w:pPr>
      <w:r>
        <w:drawing>
          <wp:inline distT="0" distB="0" distL="114300" distR="114300">
            <wp:extent cx="4751705" cy="2520315"/>
            <wp:effectExtent l="9525" t="9525" r="20320" b="22860"/>
            <wp:docPr id="6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TW"/>
        </w:rPr>
        <w:t xml:space="preserve">  </w:t>
      </w:r>
    </w:p>
    <w:p>
      <w:pPr>
        <w:adjustRightInd w:val="0"/>
        <w:snapToGrid w:val="0"/>
        <w:ind w:left="240" w:leftChars="100"/>
        <w:rPr>
          <w:rFonts w:hint="eastAsia"/>
          <w:lang w:val="en-US" w:eastAsia="zh-TW"/>
        </w:rPr>
      </w:pPr>
    </w:p>
    <w:p>
      <w:pPr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br w:type="page"/>
      </w:r>
    </w:p>
    <w:p>
      <w:pPr>
        <w:adjustRightInd w:val="0"/>
        <w:snapToGrid w:val="0"/>
        <w:ind w:left="0" w:leftChars="0"/>
        <w:rPr>
          <w:rFonts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t>【鼎新用戶服務平臺帳號登入】：</w:t>
      </w:r>
    </w:p>
    <w:p>
      <w:pPr>
        <w:adjustRightInd w:val="0"/>
        <w:snapToGrid w:val="0"/>
        <w:ind w:left="240" w:leftChars="100"/>
        <w:rPr>
          <w:rFonts w:ascii="微軟正黑體" w:hAnsi="微軟正黑體" w:eastAsia="微軟正黑體"/>
          <w:bCs/>
        </w:rPr>
      </w:pPr>
      <w:r>
        <w:rPr>
          <w:rFonts w:ascii="微軟正黑體" w:hAnsi="微軟正黑體" w:eastAsia="微軟正黑體"/>
          <w:bCs/>
        </w:rPr>
        <w:t>1.</w:t>
      </w:r>
      <w:r>
        <w:rPr>
          <w:rFonts w:hint="eastAsia" w:ascii="微軟正黑體" w:hAnsi="微軟正黑體" w:eastAsia="微軟正黑體"/>
          <w:bCs/>
        </w:rPr>
        <w:t>已有鼎新用戶服務平臺的帳號：</w:t>
      </w:r>
    </w:p>
    <w:p>
      <w:pPr>
        <w:adjustRightInd w:val="0"/>
        <w:snapToGrid w:val="0"/>
        <w:ind w:leftChars="100"/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t>請輸入</w:t>
      </w:r>
      <w:r>
        <w:rPr>
          <w:rFonts w:hint="eastAsia" w:ascii="微軟正黑體" w:hAnsi="微軟正黑體" w:eastAsia="微軟正黑體"/>
          <w:bCs/>
          <w:lang w:eastAsia="zh-TW"/>
        </w:rPr>
        <w:t>於</w:t>
      </w:r>
      <w:r>
        <w:rPr>
          <w:rFonts w:hint="eastAsia" w:ascii="微軟正黑體" w:hAnsi="微軟正黑體" w:eastAsia="微軟正黑體"/>
          <w:bCs/>
        </w:rPr>
        <w:t>鼎新用戶服務平臺的登入</w:t>
      </w:r>
      <w:r>
        <w:rPr>
          <w:rFonts w:ascii="微軟正黑體" w:hAnsi="微軟正黑體" w:eastAsia="微軟正黑體"/>
          <w:bCs/>
        </w:rPr>
        <w:t>E-Mail</w:t>
      </w:r>
      <w:r>
        <w:rPr>
          <w:rFonts w:hint="eastAsia" w:ascii="微軟正黑體" w:hAnsi="微軟正黑體" w:eastAsia="微軟正黑體"/>
          <w:bCs/>
        </w:rPr>
        <w:t>及密碼，之後按下【登入】</w:t>
      </w:r>
    </w:p>
    <w:p>
      <w:pPr>
        <w:adjustRightInd w:val="0"/>
        <w:snapToGrid w:val="0"/>
        <w:ind w:leftChars="100"/>
      </w:pPr>
      <w:r>
        <w:drawing>
          <wp:inline distT="0" distB="0" distL="114300" distR="114300">
            <wp:extent cx="3239770" cy="2879725"/>
            <wp:effectExtent l="9525" t="9525" r="27305" b="25400"/>
            <wp:docPr id="9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leftChars="100"/>
      </w:pP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首次以鼎新用戶服務平臺帳號登入時，須完善服務雲帳號資訊。完善服務雲帳號資訊之後，按下【確定】按鈕即完成服務雲帳號綁定。往後即可直接以鼎新用戶服務平臺帳號登入。</w:t>
      </w:r>
    </w:p>
    <w:p>
      <w:pPr>
        <w:adjustRightInd w:val="0"/>
        <w:snapToGrid w:val="0"/>
        <w:ind w:left="240" w:leftChars="100"/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3239770" cy="3944620"/>
            <wp:effectExtent l="9525" t="9525" r="27305" b="27305"/>
            <wp:docPr id="10" name="圖片 10" descr="02-06.03256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02-06.03256955"/>
                    <pic:cNvPicPr/>
                  </pic:nvPicPr>
                  <pic:blipFill>
                    <a:blip r:embed="rId14"/>
                    <a:srcRect l="1774" b="696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944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軟正黑體" w:hAnsi="微軟正黑體" w:eastAsia="微軟正黑體"/>
          <w:bCs/>
        </w:rPr>
      </w:pPr>
      <w:r>
        <w:rPr>
          <w:rFonts w:ascii="微軟正黑體" w:hAnsi="微軟正黑體" w:eastAsia="微軟正黑體"/>
          <w:bCs/>
        </w:rPr>
        <w:br w:type="page"/>
      </w:r>
    </w:p>
    <w:p>
      <w:pPr>
        <w:adjustRightInd w:val="0"/>
        <w:snapToGrid w:val="0"/>
        <w:ind w:leftChars="100"/>
        <w:rPr>
          <w:rFonts w:ascii="微軟正黑體" w:hAnsi="微軟正黑體" w:eastAsia="微軟正黑體"/>
          <w:bCs/>
        </w:rPr>
      </w:pPr>
      <w:r>
        <w:rPr>
          <w:rFonts w:ascii="微軟正黑體" w:hAnsi="微軟正黑體" w:eastAsia="微軟正黑體"/>
          <w:bCs/>
        </w:rPr>
        <w:t>2.</w:t>
      </w:r>
      <w:r>
        <w:rPr>
          <w:rFonts w:hint="eastAsia" w:ascii="微軟正黑體" w:hAnsi="微軟正黑體" w:eastAsia="微軟正黑體"/>
          <w:bCs/>
        </w:rPr>
        <w:t>沒有鼎新用戶服務平臺帳號：</w:t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/>
          <w:bCs/>
          <w:lang w:eastAsia="zh-TW"/>
        </w:rPr>
      </w:pPr>
      <w:r>
        <w:rPr>
          <w:rFonts w:hint="eastAsia" w:ascii="微軟正黑體" w:hAnsi="微軟正黑體" w:eastAsia="微軟正黑體"/>
          <w:bCs/>
        </w:rPr>
        <w:t>請點選【</w:t>
      </w:r>
      <w:r>
        <w:rPr>
          <w:rFonts w:hint="eastAsia" w:ascii="微軟正黑體" w:hAnsi="微軟正黑體" w:eastAsia="微軟正黑體"/>
          <w:bCs/>
          <w:lang w:eastAsia="zh-TW"/>
        </w:rPr>
        <w:t>立即</w:t>
      </w:r>
      <w:r>
        <w:rPr>
          <w:rFonts w:hint="eastAsia" w:ascii="微軟正黑體" w:hAnsi="微軟正黑體" w:eastAsia="微軟正黑體"/>
          <w:bCs/>
        </w:rPr>
        <w:t>註冊】按鈕，註冊鼎新</w:t>
      </w:r>
      <w:r>
        <w:rPr>
          <w:rFonts w:hint="eastAsia" w:ascii="微軟正黑體" w:hAnsi="微軟正黑體" w:eastAsia="微軟正黑體"/>
          <w:bCs/>
          <w:lang w:eastAsia="zh-TW"/>
        </w:rPr>
        <w:t>服務雲管家帳號</w:t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</w:rPr>
      </w:pPr>
      <w:r>
        <w:drawing>
          <wp:inline distT="0" distB="0" distL="114300" distR="114300">
            <wp:extent cx="2952115" cy="2628265"/>
            <wp:effectExtent l="9525" t="9525" r="10160" b="10160"/>
            <wp:docPr id="11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62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  <w:lang w:eastAsia="zh-TW"/>
        </w:rPr>
      </w:pPr>
      <w:r>
        <w:rPr>
          <w:rFonts w:hint="eastAsia" w:ascii="微軟正黑體" w:hAnsi="微軟正黑體" w:eastAsia="微軟正黑體" w:cs="微軟正黑體"/>
          <w:lang w:eastAsia="zh-TW"/>
        </w:rPr>
        <w:t>按下立即註冊後，請輸入貴公司的</w:t>
      </w:r>
      <w:r>
        <w:rPr>
          <w:rFonts w:hint="eastAsia" w:ascii="微軟正黑體" w:hAnsi="微軟正黑體" w:eastAsia="微軟正黑體" w:cs="微軟正黑體"/>
          <w:b/>
          <w:bCs/>
          <w:color w:val="FF0000"/>
          <w:lang w:eastAsia="zh-TW"/>
        </w:rPr>
        <w:t>客服代號</w:t>
      </w:r>
      <w:r>
        <w:rPr>
          <w:rFonts w:hint="eastAsia" w:ascii="微軟正黑體" w:hAnsi="微軟正黑體" w:eastAsia="微軟正黑體" w:cs="微軟正黑體"/>
          <w:lang w:eastAsia="zh-TW"/>
        </w:rPr>
        <w:t>與</w:t>
      </w:r>
      <w:r>
        <w:rPr>
          <w:rFonts w:hint="eastAsia" w:ascii="微軟正黑體" w:hAnsi="微軟正黑體" w:eastAsia="微軟正黑體" w:cs="微軟正黑體"/>
          <w:b/>
          <w:bCs/>
          <w:color w:val="FF0000"/>
          <w:lang w:eastAsia="zh-TW"/>
        </w:rPr>
        <w:t>客服密碼</w:t>
      </w:r>
      <w:r>
        <w:rPr>
          <w:rFonts w:hint="eastAsia" w:ascii="微軟正黑體" w:hAnsi="微軟正黑體" w:eastAsia="微軟正黑體" w:cs="微軟正黑體"/>
          <w:lang w:eastAsia="zh-TW"/>
        </w:rPr>
        <w:t>，請依畫面提示輸入您的個人資訊，並按下【確定】， 您的帳號即建立完成。</w:t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*您可透過【預設產品】設定進入雲管家後所預設的產品線。</w:t>
      </w:r>
    </w:p>
    <w:p>
      <w:p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*客服代碼由鼎新產生，客服密碼為客戶首次購買鼎新產品時所產生的一組代號，預設為貴公司統編，您可自行做修改。</w:t>
      </w:r>
    </w:p>
    <w:p>
      <w:pPr>
        <w:adjustRightInd w:val="0"/>
        <w:snapToGrid w:val="0"/>
        <w:ind w:left="240" w:leftChars="1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*如欲取得客服代號及密碼，可洽詢貴公司MIS或合約簽署人，另也可洽詢鼎新客服人員。</w:t>
      </w:r>
    </w:p>
    <w:p>
      <w:pPr>
        <w:adjustRightInd w:val="0"/>
        <w:snapToGrid w:val="0"/>
        <w:ind w:left="240" w:leftChars="100"/>
      </w:pPr>
      <w:r>
        <w:drawing>
          <wp:inline distT="0" distB="0" distL="114300" distR="114300">
            <wp:extent cx="2879725" cy="4211955"/>
            <wp:effectExtent l="9525" t="9525" r="25400" b="26670"/>
            <wp:docPr id="12" name="圖片 8" descr="D:\tzuyu\雲管家圖片\註冊.jpg註冊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8" descr="D:\tzuyu\雲管家圖片\註冊.jpg註冊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211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0"/>
        </w:numPr>
        <w:tabs>
          <w:tab w:val="clear" w:pos="432"/>
        </w:tabs>
        <w:bidi w:val="0"/>
        <w:ind w:leftChars="0"/>
        <w:rPr>
          <w:rFonts w:hint="eastAsia" w:ascii="微軟正黑體" w:hAnsi="微軟正黑體" w:eastAsia="微軟正黑體" w:cs="微軟正黑體"/>
          <w:b/>
          <w:color w:val="2E75B6" w:themeColor="accent5" w:themeShade="BF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sz w:val="28"/>
          <w:szCs w:val="18"/>
          <w:lang w:val="en-US" w:eastAsia="zh-TW" w:bidi="ar-SA"/>
        </w:rPr>
        <w:t>三、如何登出雲管家</w:t>
      </w:r>
      <w:bookmarkStart w:id="4" w:name="Q3"/>
      <w:bookmarkEnd w:id="4"/>
    </w:p>
    <w:p>
      <w:pPr>
        <w:numPr>
          <w:ilvl w:val="0"/>
          <w:numId w:val="3"/>
        </w:numPr>
        <w:adjustRightInd w:val="0"/>
        <w:snapToGrid w:val="0"/>
        <w:ind w:left="240" w:leftChars="100"/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t>在雲管家畫面的右上方點選【≡】後再點選【帳號登出】即可登出當前所登入的帳號</w:t>
      </w:r>
    </w:p>
    <w:p>
      <w:pPr>
        <w:ind w:leftChars="100"/>
      </w:pPr>
      <w:r>
        <w:drawing>
          <wp:inline distT="0" distB="0" distL="114300" distR="114300">
            <wp:extent cx="4751705" cy="2879725"/>
            <wp:effectExtent l="9525" t="9525" r="20320" b="25400"/>
            <wp:docPr id="14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Chars="100"/>
      </w:pPr>
    </w:p>
    <w:p>
      <w:pPr>
        <w:numPr>
          <w:ilvl w:val="0"/>
          <w:numId w:val="3"/>
        </w:numPr>
        <w:adjustRightInd w:val="0"/>
        <w:snapToGrid w:val="0"/>
        <w:ind w:left="240" w:leftChars="100"/>
        <w:rPr>
          <w:rFonts w:hint="eastAsia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  <w:lang w:eastAsia="zh-TW"/>
        </w:rPr>
        <w:t>您</w:t>
      </w:r>
      <w:r>
        <w:rPr>
          <w:rFonts w:hint="eastAsia" w:ascii="微軟正黑體" w:hAnsi="微軟正黑體" w:eastAsia="微軟正黑體"/>
          <w:bCs/>
        </w:rPr>
        <w:t>也可在雲管家主畫面的〝歡迎您使用鼎新雲管家〞的地方按滑鼠右鍵，即可出現【登出】字樣，點選後即可登出當前所登入的帳號。</w:t>
      </w:r>
    </w:p>
    <w:p>
      <w:pPr>
        <w:numPr>
          <w:ilvl w:val="0"/>
          <w:numId w:val="0"/>
        </w:numPr>
        <w:ind w:leftChars="100"/>
      </w:pPr>
      <w:r>
        <w:drawing>
          <wp:inline distT="0" distB="0" distL="114300" distR="114300">
            <wp:extent cx="4751705" cy="2855595"/>
            <wp:effectExtent l="9525" t="9525" r="20320" b="11430"/>
            <wp:docPr id="17" name="圖片 12" descr="D:\tzuyu\雲管家圖片\文件\登出.jpg登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2" descr="D:\tzuyu\雲管家圖片\文件\登出.jpg登出"/>
                    <pic:cNvPicPr/>
                  </pic:nvPicPr>
                  <pic:blipFill>
                    <a:blip r:embed="rId18"/>
                    <a:srcRect b="83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5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TW"/>
        </w:rPr>
      </w:pPr>
      <w:r>
        <w:br w:type="page"/>
      </w:r>
    </w:p>
    <w:p>
      <w:pP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四、如何關閉雲管家</w:t>
      </w:r>
      <w:bookmarkStart w:id="5" w:name="Q4"/>
      <w:bookmarkEnd w:id="5"/>
    </w:p>
    <w:p>
      <w:pPr>
        <w:numPr>
          <w:ilvl w:val="0"/>
          <w:numId w:val="4"/>
        </w:numPr>
        <w:adjustRightInd w:val="0"/>
        <w:snapToGrid w:val="0"/>
        <w:ind w:left="240" w:leftChars="0"/>
        <w:rPr>
          <w:rFonts w:hint="eastAsia" w:ascii="微軟正黑體" w:hAnsi="微軟正黑體" w:eastAsia="微軟正黑體"/>
          <w:bCs/>
        </w:rPr>
      </w:pPr>
      <w:r>
        <w:rPr>
          <w:rFonts w:hint="eastAsia" w:ascii="微軟正黑體" w:hAnsi="微軟正黑體" w:eastAsia="微軟正黑體"/>
          <w:bCs/>
        </w:rPr>
        <w:t>在雲管家畫面的右上方點選【≡】</w:t>
      </w:r>
      <w:r>
        <w:rPr>
          <w:rFonts w:hint="eastAsia" w:ascii="微軟正黑體" w:hAnsi="微軟正黑體" w:eastAsia="微軟正黑體"/>
          <w:bCs/>
          <w:lang w:eastAsia="zh-TW"/>
        </w:rPr>
        <w:t>後點選【設</w:t>
      </w:r>
      <w:r>
        <w:rPr>
          <w:rFonts w:hint="eastAsia" w:ascii="微軟正黑體" w:hAnsi="微軟正黑體" w:eastAsia="微軟正黑體"/>
          <w:bCs/>
        </w:rPr>
        <w:t>定中心</w:t>
      </w:r>
      <w:r>
        <w:rPr>
          <w:rFonts w:hint="eastAsia" w:ascii="微軟正黑體" w:hAnsi="微軟正黑體" w:eastAsia="微軟正黑體"/>
          <w:bCs/>
          <w:lang w:eastAsia="zh-TW"/>
        </w:rPr>
        <w:t>】→</w:t>
      </w:r>
      <w:r>
        <w:rPr>
          <w:rFonts w:hint="eastAsia" w:ascii="微軟正黑體" w:hAnsi="微軟正黑體" w:eastAsia="微軟正黑體"/>
          <w:bCs/>
        </w:rPr>
        <w:t>主頁，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</w:rPr>
        <w:t>設定雲管家關閉的模式</w:t>
      </w:r>
    </w:p>
    <w:p>
      <w:pPr>
        <w:numPr>
          <w:ilvl w:val="0"/>
          <w:numId w:val="5"/>
        </w:numPr>
        <w:adjustRightInd w:val="0"/>
        <w:snapToGrid w:val="0"/>
        <w:ind w:left="840" w:leftChars="0" w:hanging="420" w:firstLine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t>隱藏到任務欄通知區域，不退出程式：</w:t>
      </w:r>
    </w:p>
    <w:p>
      <w:pPr>
        <w:numPr>
          <w:ilvl w:val="0"/>
          <w:numId w:val="0"/>
        </w:numPr>
        <w:adjustRightInd w:val="0"/>
        <w:snapToGrid w:val="0"/>
        <w:ind w:left="420" w:leftChars="0" w:firstLine="476" w:firstLine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t>於雲管家主畫面按X關閉時，</w:t>
      </w:r>
      <w:r>
        <w:rPr>
          <w:rFonts w:hint="eastAsia" w:ascii="微軟正黑體" w:hAnsi="微軟正黑體" w:eastAsia="微軟正黑體"/>
          <w:bCs/>
          <w:lang w:val="en-US" w:eastAsia="zh-TW"/>
        </w:rPr>
        <w:t>將雲管家</w:t>
      </w:r>
      <w:r>
        <w:rPr>
          <w:rFonts w:hint="default" w:ascii="微軟正黑體" w:hAnsi="微軟正黑體" w:eastAsia="微軟正黑體"/>
          <w:bCs/>
          <w:lang w:val="en-US" w:eastAsia="zh-TW"/>
        </w:rPr>
        <w:t>隱藏到任務欄通知區域</w:t>
      </w:r>
    </w:p>
    <w:p>
      <w:pPr>
        <w:numPr>
          <w:ilvl w:val="1"/>
          <w:numId w:val="5"/>
        </w:numPr>
        <w:adjustRightInd w:val="0"/>
        <w:snapToGrid w:val="0"/>
        <w:ind w:left="840" w:leftChars="0" w:hanging="420" w:firstLine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t>退出程式：</w:t>
      </w:r>
    </w:p>
    <w:p>
      <w:pPr>
        <w:numPr>
          <w:ilvl w:val="0"/>
          <w:numId w:val="0"/>
        </w:numPr>
        <w:adjustRightInd w:val="0"/>
        <w:snapToGrid w:val="0"/>
        <w:ind w:left="420" w:leftChars="0" w:firstLine="476" w:firstLine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t>於雲管家主畫面按X關閉時，直接關閉雲管家</w:t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微軟正黑體" w:hAnsi="微軟正黑體" w:eastAsia="微軟正黑體"/>
          <w:bCs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520315"/>
            <wp:effectExtent l="9525" t="9525" r="20320" b="22860"/>
            <wp:docPr id="18" name="圖片 13" descr="D:\tzuyu\雲管家圖片\文件\設定中心03.jpg設定中心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3" descr="D:\tzuyu\雲管家圖片\文件\設定中心03.jpg設定中心03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520315"/>
            <wp:effectExtent l="9525" t="9525" r="20320" b="22860"/>
            <wp:docPr id="19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4"/>
                    <pic:cNvPicPr/>
                  </pic:nvPicPr>
                  <pic:blipFill>
                    <a:blip r:embed="rId20"/>
                    <a:srcRect b="3108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default"/>
          <w:lang w:val="en-US" w:eastAsia="zh-TW"/>
        </w:rPr>
      </w:pPr>
    </w:p>
    <w:p>
      <w:pPr>
        <w:numPr>
          <w:ilvl w:val="0"/>
          <w:numId w:val="4"/>
        </w:numPr>
        <w:adjustRightInd w:val="0"/>
        <w:snapToGrid w:val="0"/>
        <w:ind w:left="240" w:leftChars="0" w:firstLine="0" w:firstLine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t>在作業系統工作列右下方的鼎新服務雲管家圖示，按滑鼠右鍵，</w:t>
      </w:r>
    </w:p>
    <w:p>
      <w:pPr>
        <w:numPr>
          <w:ilvl w:val="0"/>
          <w:numId w:val="0"/>
        </w:numPr>
        <w:adjustRightInd w:val="0"/>
        <w:snapToGrid w:val="0"/>
        <w:ind w:left="240" w:left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t>選擇【退出】即可關閉鼎新服務雲管家</w:t>
      </w:r>
    </w:p>
    <w:p>
      <w:pPr>
        <w:numPr>
          <w:ilvl w:val="0"/>
          <w:numId w:val="0"/>
        </w:numPr>
        <w:adjustRightInd w:val="0"/>
        <w:snapToGrid w:val="0"/>
        <w:ind w:left="240" w:leftChars="0"/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drawing>
          <wp:inline distT="0" distB="0" distL="114300" distR="114300">
            <wp:extent cx="4751705" cy="504825"/>
            <wp:effectExtent l="9525" t="9525" r="20320" b="19050"/>
            <wp:docPr id="22" name="圖片 22" descr="02-12.0ba7a33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02-12.0ba7a33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軟正黑體" w:hAnsi="微軟正黑體" w:eastAsia="微軟正黑體"/>
          <w:bCs/>
          <w:lang w:val="en-US" w:eastAsia="zh-TW"/>
        </w:rPr>
      </w:pPr>
      <w:r>
        <w:rPr>
          <w:rFonts w:hint="default" w:ascii="微軟正黑體" w:hAnsi="微軟正黑體" w:eastAsia="微軟正黑體"/>
          <w:bCs/>
          <w:lang w:val="en-US" w:eastAsia="zh-TW"/>
        </w:rPr>
        <w:br w:type="page"/>
      </w:r>
    </w:p>
    <w:p>
      <w:pPr>
        <w:pStyle w:val="3"/>
        <w:numPr>
          <w:ilvl w:val="0"/>
          <w:numId w:val="0"/>
        </w:numPr>
        <w:jc w:val="center"/>
        <w:rPr>
          <w:rFonts w:hint="eastAsia" w:ascii="微軟正黑體" w:hAnsi="微軟正黑體" w:eastAsia="微軟正黑體" w:cs="微軟正黑體"/>
          <w:sz w:val="36"/>
          <w:szCs w:val="22"/>
          <w:lang w:eastAsia="zh-TW"/>
        </w:rPr>
      </w:pPr>
      <w:r>
        <w:rPr>
          <w:rFonts w:hint="eastAsia" w:ascii="微軟正黑體" w:hAnsi="微軟正黑體" w:eastAsia="微軟正黑體" w:cs="微軟正黑體"/>
          <w:sz w:val="36"/>
          <w:szCs w:val="22"/>
          <w:lang w:eastAsia="zh-TW"/>
        </w:rPr>
        <w:t>雲管家功能說明</w:t>
      </w:r>
    </w:p>
    <w:p>
      <w:pP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一、基本功能</w:t>
      </w:r>
      <w:bookmarkStart w:id="6" w:name="Q5"/>
      <w:bookmarkEnd w:id="6"/>
    </w:p>
    <w:p>
      <w:pPr>
        <w:numPr>
          <w:ilvl w:val="0"/>
          <w:numId w:val="6"/>
        </w:numPr>
        <w:adjustRightInd w:val="0"/>
        <w:snapToGrid w:val="0"/>
        <w:ind w:left="240" w:leftChars="0"/>
        <w:rPr>
          <w:rFonts w:hint="eastAsia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切換產品線: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/>
          <w:bCs/>
          <w:lang w:val="en-US" w:eastAsia="zh-TW"/>
        </w:rPr>
      </w:pPr>
      <w:r>
        <w:rPr>
          <w:rFonts w:hint="eastAsia" w:ascii="微軟正黑體" w:hAnsi="微軟正黑體" w:eastAsia="微軟正黑體"/>
          <w:bCs/>
          <w:lang w:val="en-US" w:eastAsia="zh-TW"/>
        </w:rPr>
        <w:t>依您所購買的產品來顯示，可用於不同產品問題的反應，例如，要發送WorkFlow ERP線上問題登錄，就選WorkFlow ERP，要發送Smart ERP線上問題登錄，就選Smart ERP。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879725"/>
            <wp:effectExtent l="9525" t="9525" r="20320" b="25400"/>
            <wp:docPr id="23" name="圖片 16" descr="D:\tzuyu\雲管家圖片\文件\更換產品線.jpg更換產品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16" descr="D:\tzuyu\雲管家圖片\文件\更換產品線.jpg更換產品線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</w:rPr>
      </w:pPr>
    </w:p>
    <w:p>
      <w:pPr>
        <w:numPr>
          <w:ilvl w:val="0"/>
          <w:numId w:val="6"/>
        </w:numPr>
        <w:adjustRightInd w:val="0"/>
        <w:snapToGrid w:val="0"/>
        <w:ind w:left="240" w:leftChars="0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【設定中心】:可設定雲管家各項系統基本設定值</w:t>
      </w:r>
    </w:p>
    <w:p>
      <w:pPr>
        <w:numPr>
          <w:ilvl w:val="0"/>
          <w:numId w:val="0"/>
        </w:numPr>
        <w:adjustRightInd w:val="0"/>
        <w:snapToGrid w:val="0"/>
        <w:ind w:left="240" w:leftChars="0"/>
      </w:pPr>
      <w:r>
        <w:drawing>
          <wp:inline distT="0" distB="0" distL="114300" distR="114300">
            <wp:extent cx="4751705" cy="2879725"/>
            <wp:effectExtent l="9525" t="9525" r="20320" b="25400"/>
            <wp:docPr id="24" name="圖片 17" descr="D:\tzuyu\雲管家圖片\文件\設定中心03.jpg設定中心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17" descr="D:\tzuyu\雲管家圖片\文件\設定中心03.jpg設定中心03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numPr>
          <w:ilvl w:val="0"/>
          <w:numId w:val="0"/>
        </w:numPr>
        <w:adjustRightInd w:val="0"/>
        <w:snapToGrid w:val="0"/>
        <w:ind w:left="240" w:left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2.1) 【登入】：可設定是否於開機時自動啟動雲管家</w:t>
      </w:r>
    </w:p>
    <w:p>
      <w:pPr>
        <w:numPr>
          <w:ilvl w:val="0"/>
          <w:numId w:val="0"/>
        </w:numPr>
        <w:adjustRightInd w:val="0"/>
        <w:snapToGrid w:val="0"/>
        <w:ind w:left="240" w:leftChars="100"/>
      </w:pPr>
      <w:r>
        <w:rPr>
          <w:rFonts w:hint="eastAsia" w:ascii="微軟正黑體" w:hAnsi="微軟正黑體" w:eastAsia="微軟正黑體" w:cs="微軟正黑體"/>
          <w:lang w:val="en-US" w:eastAsia="zh-TW"/>
        </w:rPr>
        <w:t>*預設為開機時自動執行雲管家</w:t>
      </w:r>
    </w:p>
    <w:p>
      <w:pPr>
        <w:numPr>
          <w:ilvl w:val="0"/>
          <w:numId w:val="0"/>
        </w:numPr>
        <w:adjustRightInd w:val="0"/>
        <w:snapToGrid w:val="0"/>
        <w:ind w:left="240" w:leftChars="0"/>
        <w:rPr>
          <w:rFonts w:hint="eastAsia"/>
          <w:lang w:val="en-US" w:eastAsia="zh-TW"/>
        </w:rPr>
      </w:pPr>
      <w:r>
        <w:drawing>
          <wp:inline distT="0" distB="0" distL="114300" distR="114300">
            <wp:extent cx="4751705" cy="1259840"/>
            <wp:effectExtent l="9525" t="9525" r="20320" b="26035"/>
            <wp:docPr id="32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240" w:leftChars="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240" w:leftChars="10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2.2) 【主頁】：設定雲管家關閉的模式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840" w:leftChars="0" w:hanging="420" w:firstLineChars="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隱藏到任務欄通知區域，不退出程式：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leftChars="0" w:firstLine="476" w:firstLineChars="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於雲管家主畫面按X關閉時，隱藏到任務欄通知區域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840" w:leftChars="0" w:hanging="420" w:firstLineChars="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退出程式：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leftChars="0" w:firstLine="476" w:firstLineChars="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於雲管家主畫面按X關閉時，直接關閉雲管家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10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  <w:r>
        <w:drawing>
          <wp:inline distT="0" distB="0" distL="114300" distR="114300">
            <wp:extent cx="4751705" cy="1440180"/>
            <wp:effectExtent l="9525" t="9525" r="20320" b="17145"/>
            <wp:docPr id="33" name="圖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240" w:leftChars="100"/>
        <w:textAlignment w:val="auto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2.3) 【文件下載】：設定下載文件時預設的目錄</w:t>
      </w: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drawing>
          <wp:inline distT="0" distB="0" distL="114300" distR="114300">
            <wp:extent cx="4751705" cy="1440180"/>
            <wp:effectExtent l="9525" t="9525" r="20320" b="17145"/>
            <wp:docPr id="34" name="圖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default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2.4)【ERP管理】：設定ERP安裝目錄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1440180"/>
            <wp:effectExtent l="9525" t="9525" r="20320" b="17145"/>
            <wp:docPr id="31" name="圖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2.5)【多產品管理】：如貴公司有購買多項鼎新產品，可於此設定每次登入雲管家預設的產品別，提供該產品線相關的服務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3599815"/>
            <wp:effectExtent l="9525" t="9525" r="20320" b="10160"/>
            <wp:docPr id="35" name="圖片 26" descr="D:\tzuyu\雲管家圖片\文件\多產品管理.jpg多產品管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26" descr="D:\tzuyu\雲管家圖片\文件\多產品管理.jpg多產品管理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貴公司也可於此選擇服務中心，在提交問題時將由該服務中心的客服人員替您服務，目前提供台灣、越南、泰國及馬來西亞服務中心供您選擇。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3599815"/>
            <wp:effectExtent l="9525" t="9525" r="20320" b="10160"/>
            <wp:docPr id="36" name="圖片 27" descr="D:\tzuyu\雲管家圖片\多產品管理服務中心02.jpg多產品管理服務中心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27" descr="D:\tzuyu\雲管家圖片\多產品管理服務中心02.jpg多產品管理服務中心02"/>
                    <pic:cNvPicPr/>
                  </pic:nvPicPr>
                  <pic:blipFill>
                    <a:blip r:embed="rId28"/>
                    <a:srcRect l="16999" t="6256" r="16958" b="6540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2.6)【服務語言設置】：設定各產品線文字客服的服務語言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4751705" cy="3874770"/>
            <wp:effectExtent l="0" t="0" r="10795" b="11430"/>
            <wp:docPr id="83" name="圖片 83" descr="服務語言設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圖片 83" descr="服務語言設置"/>
                    <pic:cNvPicPr>
                      <a:picLocks noChangeAspect="1"/>
                    </pic:cNvPicPr>
                  </pic:nvPicPr>
                  <pic:blipFill>
                    <a:blip r:embed="rId29"/>
                    <a:srcRect r="334" b="61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2.7)【多語言與時區】：設定雲管家介面所要呈現的語言，目前提供繁體中文、簡體中文、英文、越語及泰語供您選擇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736215"/>
            <wp:effectExtent l="9525" t="9525" r="20320" b="16510"/>
            <wp:docPr id="37" name="圖片 28" descr="D:\tzuyu\雲管家圖片\文件\多語言與時區.jpg多語言與時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28" descr="D:\tzuyu\雲管家圖片\文件\多語言與時區.jpg多語言與時區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36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br w:type="page"/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2.8)【網路代理設置】：如果貴公司上網是透過Proxy網路代理上網時, 可在網路代理設置進行設定，可設定直接使用瀏覽器的設置，或是以手動方式自行設置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3881755"/>
            <wp:effectExtent l="9525" t="9525" r="20320" b="13970"/>
            <wp:docPr id="38" name="圖片 29" descr="D:\tzuyu\雲管家圖片\文件\網路代理設置.jpg網路代理設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29" descr="D:\tzuyu\雲管家圖片\文件\網路代理設置.jpg網路代理設置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881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adjustRightInd w:val="0"/>
        <w:snapToGrid w:val="0"/>
        <w:rPr>
          <w:rFonts w:hint="default"/>
          <w:lang w:val="en-US" w:eastAsia="zh-TW"/>
        </w:rPr>
      </w:pPr>
    </w:p>
    <w:p>
      <w:pPr>
        <w:numPr>
          <w:ilvl w:val="0"/>
          <w:numId w:val="6"/>
        </w:numPr>
        <w:adjustRightInd w:val="0"/>
        <w:snapToGrid w:val="0"/>
        <w:ind w:left="240" w:leftChars="0" w:firstLine="0" w:firstLineChars="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</w:t>
      </w:r>
      <w:r>
        <w:rPr>
          <w:rFonts w:hint="default" w:ascii="微軟正黑體" w:hAnsi="微軟正黑體" w:eastAsia="微軟正黑體" w:cs="微軟正黑體"/>
          <w:lang w:val="en-US" w:eastAsia="zh-TW"/>
        </w:rPr>
        <w:t>個人中心</w:t>
      </w:r>
      <w:r>
        <w:rPr>
          <w:rFonts w:hint="eastAsia" w:ascii="微軟正黑體" w:hAnsi="微軟正黑體" w:eastAsia="微軟正黑體" w:cs="微軟正黑體"/>
          <w:lang w:val="en-US" w:eastAsia="zh-TW"/>
        </w:rPr>
        <w:t>】:</w:t>
      </w:r>
      <w:r>
        <w:rPr>
          <w:rFonts w:hint="default" w:ascii="微軟正黑體" w:hAnsi="微軟正黑體" w:eastAsia="微軟正黑體" w:cs="微軟正黑體"/>
          <w:lang w:val="en-US" w:eastAsia="zh-TW"/>
        </w:rPr>
        <w:t xml:space="preserve">可查看個人註冊時的相關資料及系統通知公告  </w:t>
      </w:r>
    </w:p>
    <w:p>
      <w:pPr>
        <w:numPr>
          <w:ilvl w:val="0"/>
          <w:numId w:val="0"/>
        </w:numPr>
        <w:adjustRightInd w:val="0"/>
        <w:snapToGrid w:val="0"/>
        <w:ind w:left="240" w:leftChars="0"/>
      </w:pPr>
      <w:r>
        <w:drawing>
          <wp:inline distT="0" distB="0" distL="114300" distR="114300">
            <wp:extent cx="4751705" cy="1646555"/>
            <wp:effectExtent l="9525" t="9525" r="20320" b="20320"/>
            <wp:docPr id="40" name="圖片 31" descr="D:\tzuyu\雲管家圖片\文件\個人中心.jpg個人中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31" descr="D:\tzuyu\雲管家圖片\文件\個人中心.jpg個人中心"/>
                    <pic:cNvPicPr/>
                  </pic:nvPicPr>
                  <pic:blipFill>
                    <a:blip r:embed="rId32"/>
                    <a:srcRect l="1336" b="44900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646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3.1)【我的資料】:顯示註冊時所填寫的基本資料，可點選</w:t>
      </w:r>
      <w:r>
        <w:rPr>
          <w:rFonts w:hint="default" w:ascii="微軟正黑體" w:hAnsi="微軟正黑體" w:eastAsia="微軟正黑體" w:cs="微軟正黑體"/>
          <w:lang w:val="en-US" w:eastAsia="zh-TW"/>
        </w:rPr>
        <w:t>【編輯】做基本資料的修改</w:t>
      </w:r>
      <w:r>
        <w:rPr>
          <w:rFonts w:hint="eastAsia" w:ascii="微軟正黑體" w:hAnsi="微軟正黑體" w:eastAsia="微軟正黑體" w:cs="微軟正黑體"/>
          <w:lang w:val="en-US" w:eastAsia="zh-TW"/>
        </w:rPr>
        <w:t>，或點擊【變更密碼】進行更換密碼，也可綁定新客服代號</w:t>
      </w:r>
    </w:p>
    <w:p>
      <w:pPr>
        <w:numPr>
          <w:ilvl w:val="0"/>
          <w:numId w:val="0"/>
        </w:numPr>
        <w:adjustRightInd w:val="0"/>
        <w:snapToGrid w:val="0"/>
        <w:ind w:left="480"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41" name="圖片 32" descr="D:\tzuyu\雲管家圖片\文件\我的資料.jpg我的資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32" descr="D:\tzuyu\雲管家圖片\文件\我的資料.jpg我的資料"/>
                    <pic:cNvPicPr/>
                  </pic:nvPicPr>
                  <pic:blipFill>
                    <a:blip r:embed="rId33"/>
                    <a:srcRect b="1157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240" w:leftChars="0"/>
        <w:rPr>
          <w:rFonts w:hint="default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3.2)【通知公告】：</w:t>
      </w:r>
      <w:r>
        <w:rPr>
          <w:rFonts w:hint="default" w:ascii="微軟正黑體" w:hAnsi="微軟正黑體" w:eastAsia="微軟正黑體" w:cs="微軟正黑體"/>
          <w:lang w:val="en-US" w:eastAsia="zh-TW"/>
        </w:rPr>
        <w:t>可查看系統發送的公告</w:t>
      </w:r>
      <w:r>
        <w:rPr>
          <w:rFonts w:hint="eastAsia" w:ascii="微軟正黑體" w:hAnsi="微軟正黑體" w:eastAsia="微軟正黑體" w:cs="微軟正黑體"/>
          <w:lang w:val="en-US" w:eastAsia="zh-TW"/>
        </w:rPr>
        <w:t>及目前所在產品線的產品資訊</w:t>
      </w:r>
    </w:p>
    <w:p>
      <w:pPr>
        <w:numPr>
          <w:ilvl w:val="0"/>
          <w:numId w:val="0"/>
        </w:numPr>
        <w:adjustRightInd w:val="0"/>
        <w:snapToGrid w:val="0"/>
        <w:ind w:left="480" w:leftChars="200"/>
      </w:pPr>
      <w:r>
        <w:drawing>
          <wp:inline distT="0" distB="0" distL="114300" distR="114300">
            <wp:extent cx="4751705" cy="2879725"/>
            <wp:effectExtent l="0" t="0" r="10795" b="15875"/>
            <wp:docPr id="42" name="圖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adjustRightInd w:val="0"/>
        <w:snapToGrid w:val="0"/>
        <w:ind w:left="240" w:leftChars="0"/>
        <w:rPr>
          <w:rFonts w:hint="default"/>
          <w:lang w:val="en-US" w:eastAsia="zh-TW"/>
        </w:rPr>
      </w:pPr>
      <w:r>
        <w:rPr>
          <w:rFonts w:hint="eastAsia"/>
          <w:lang w:val="en-US" w:eastAsia="zh-TW"/>
        </w:rPr>
        <w:t xml:space="preserve"> 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3.3) 【我的獎券】：顯示您於鼎新服務雲管家相關活動所獲得之獎券。雲管家不定期活動所獲得，可能是活動抽獎或是免費贈送，可於此做獎券的兌換。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43" name="圖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3.4)【他人獎券】：可查看貴公司其他同仁所獲得之獎券。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44" name="圖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sz w:val="24"/>
          <w:szCs w:val="24"/>
          <w:lang w:val="en-US" w:eastAsia="zh-TW"/>
        </w:rPr>
      </w:pPr>
      <w:r>
        <w:rPr>
          <w:rFonts w:hint="eastAsia"/>
          <w:lang w:val="en-US" w:eastAsia="zh-TW"/>
        </w:rPr>
        <w:t>*</w:t>
      </w:r>
      <w:r>
        <w:rPr>
          <w:rFonts w:hint="eastAsia" w:ascii="微軟正黑體" w:hAnsi="微軟正黑體" w:eastAsia="微軟正黑體" w:cs="微軟正黑體"/>
          <w:lang w:val="en-US" w:eastAsia="zh-TW"/>
        </w:rPr>
        <w:t>可查看其他同仁之獎券用意為避免資源的浪費，</w:t>
      </w:r>
      <w:r>
        <w:rPr>
          <w:rFonts w:hint="eastAsia" w:ascii="微軟正黑體" w:hAnsi="微軟正黑體" w:eastAsia="微軟正黑體" w:cs="微軟正黑體"/>
          <w:sz w:val="24"/>
          <w:szCs w:val="24"/>
          <w:lang w:val="en-US" w:eastAsia="zh-TW"/>
        </w:rPr>
        <w:t>有些獎券自己用不到即可轉讓予他人。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eastAsiaTheme="minorEastAsia"/>
          <w:lang w:val="en-US" w:eastAsia="zh-TW"/>
        </w:rPr>
      </w:pPr>
      <w:r>
        <w:rPr>
          <w:rFonts w:hint="eastAsia" w:ascii="微軟正黑體" w:hAnsi="微軟正黑體" w:eastAsia="微軟正黑體" w:cs="微軟正黑體"/>
          <w:sz w:val="24"/>
          <w:szCs w:val="24"/>
          <w:lang w:val="en-US" w:eastAsia="zh-TW"/>
        </w:rPr>
        <w:t>*如何轉讓？獎券的使用會藉由案件提交的方式告知鼎新相關人員，因此若要轉讓可於提交資訊時告知轉讓給公司的哪位同仁。</w:t>
      </w:r>
    </w:p>
    <w:p>
      <w:r>
        <w:br w:type="page"/>
      </w:r>
    </w:p>
    <w:p>
      <w:pPr>
        <w:numPr>
          <w:ilvl w:val="0"/>
          <w:numId w:val="8"/>
        </w:numP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我的管家</w:t>
      </w:r>
      <w:bookmarkStart w:id="7" w:name="Q6"/>
      <w:bookmarkEnd w:id="7"/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我的管家是登入鼎新服務雲管家後的首頁，其中包含了客服專員、雲市場、知識搜尋、案件提交、智慧客服等功能。</w:t>
      </w:r>
    </w:p>
    <w:p>
      <w:pPr>
        <w:numPr>
          <w:ilvl w:val="0"/>
          <w:numId w:val="9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default" w:ascii="微軟正黑體" w:hAnsi="微軟正黑體" w:eastAsia="微軟正黑體" w:cs="微軟正黑體"/>
          <w:lang w:val="en-US" w:eastAsia="zh-TW"/>
        </w:rPr>
        <w:t>【未讀公告】</w:t>
      </w:r>
      <w:r>
        <w:rPr>
          <w:rFonts w:hint="eastAsia" w:ascii="微軟正黑體" w:hAnsi="微軟正黑體" w:eastAsia="微軟正黑體" w:cs="微軟正黑體"/>
          <w:lang w:val="en-US" w:eastAsia="zh-TW"/>
        </w:rPr>
        <w:t>:</w:t>
      </w:r>
      <w:r>
        <w:rPr>
          <w:rFonts w:hint="default" w:ascii="微軟正黑體" w:hAnsi="微軟正黑體" w:eastAsia="微軟正黑體" w:cs="微軟正黑體"/>
          <w:lang w:val="en-US" w:eastAsia="zh-TW"/>
        </w:rPr>
        <w:t>可查看服務雲管家所發送的公告通知。</w:t>
      </w:r>
    </w:p>
    <w:p>
      <w:pPr>
        <w:numPr>
          <w:ilvl w:val="0"/>
          <w:numId w:val="9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default" w:ascii="微軟正黑體" w:hAnsi="微軟正黑體" w:eastAsia="微軟正黑體" w:cs="微軟正黑體"/>
          <w:lang w:val="en-US" w:eastAsia="zh-TW"/>
        </w:rPr>
        <w:t>【處理中案件】</w:t>
      </w:r>
      <w:r>
        <w:rPr>
          <w:rFonts w:hint="eastAsia" w:ascii="微軟正黑體" w:hAnsi="微軟正黑體" w:eastAsia="微軟正黑體" w:cs="微軟正黑體"/>
          <w:lang w:val="en-US" w:eastAsia="zh-TW"/>
        </w:rPr>
        <w:t>:</w:t>
      </w:r>
      <w:r>
        <w:rPr>
          <w:rFonts w:hint="default" w:ascii="微軟正黑體" w:hAnsi="微軟正黑體" w:eastAsia="微軟正黑體" w:cs="微軟正黑體"/>
          <w:lang w:val="en-US" w:eastAsia="zh-TW"/>
        </w:rPr>
        <w:t>可查看反應客服處理中的案件</w:t>
      </w:r>
      <w:r>
        <w:rPr>
          <w:rFonts w:hint="eastAsia" w:ascii="微軟正黑體" w:hAnsi="微軟正黑體" w:eastAsia="微軟正黑體" w:cs="微軟正黑體"/>
          <w:lang w:val="en-US" w:eastAsia="zh-TW"/>
        </w:rPr>
        <w:t>。</w:t>
      </w:r>
    </w:p>
    <w:p>
      <w:pPr>
        <w:numPr>
          <w:ilvl w:val="0"/>
          <w:numId w:val="9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</w:t>
      </w:r>
      <w:r>
        <w:rPr>
          <w:rFonts w:hint="default" w:ascii="微軟正黑體" w:hAnsi="微軟正黑體" w:eastAsia="微軟正黑體" w:cs="微軟正黑體"/>
          <w:lang w:val="en-US" w:eastAsia="zh-TW"/>
        </w:rPr>
        <w:t>跑馬燈</w:t>
      </w:r>
      <w:r>
        <w:rPr>
          <w:rFonts w:hint="eastAsia" w:ascii="微軟正黑體" w:hAnsi="微軟正黑體" w:eastAsia="微軟正黑體" w:cs="微軟正黑體"/>
          <w:lang w:val="en-US" w:eastAsia="zh-TW"/>
        </w:rPr>
        <w:t>】:左上角的跑馬燈</w:t>
      </w:r>
      <w:r>
        <w:rPr>
          <w:rFonts w:hint="default" w:ascii="微軟正黑體" w:hAnsi="微軟正黑體" w:eastAsia="微軟正黑體" w:cs="微軟正黑體"/>
          <w:lang w:val="en-US" w:eastAsia="zh-TW"/>
        </w:rPr>
        <w:t>顯示</w:t>
      </w:r>
      <w:r>
        <w:rPr>
          <w:rFonts w:hint="eastAsia" w:ascii="微軟正黑體" w:hAnsi="微軟正黑體" w:eastAsia="微軟正黑體" w:cs="微軟正黑體"/>
          <w:lang w:val="en-US" w:eastAsia="zh-TW"/>
        </w:rPr>
        <w:t>雲管家目前</w:t>
      </w:r>
      <w:r>
        <w:rPr>
          <w:rFonts w:hint="default" w:ascii="微軟正黑體" w:hAnsi="微軟正黑體" w:eastAsia="微軟正黑體" w:cs="微軟正黑體"/>
          <w:lang w:val="en-US" w:eastAsia="zh-TW"/>
        </w:rPr>
        <w:t>最新的公告。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default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844165"/>
            <wp:effectExtent l="9525" t="9525" r="20320" b="22860"/>
            <wp:docPr id="46" name="圖片 37" descr="D:\tzuyu\雲管家圖片\文件\我的管家.jpg我的管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37" descr="D:\tzuyu\雲管家圖片\文件\我的管家.jpg我的管家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4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10"/>
        </w:numPr>
        <w:adjustRightInd w:val="0"/>
        <w:snapToGrid w:val="0"/>
        <w:ind w:leftChars="1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鼎新雲市場】:點選後跳轉至鼎新雲市場頁面，提供企業可在此市場購買企業雲應用軟體的交易平台，於市場上瞭解我們的雲產品及提供的各式服務及解決方案後，直接線上訂閱，線上支付、線上開通、線上使用，快速方便享受到訂閱的產品及服務；亦提供市場上優秀的雲產品解決方案合作，提供企業SaaS應用及企業服務所需的雲解決方案的一體化平台。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807970"/>
            <wp:effectExtent l="9525" t="9525" r="20320" b="20955"/>
            <wp:docPr id="47" name="圖片 38" descr="D:\tzuyu\雲管家圖片\文件\鼎新雲市場.jpg鼎新雲市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38" descr="D:\tzuyu\雲管家圖片\文件\鼎新雲市場.jpg鼎新雲市場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07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 w:val="0"/>
        <w:numPr>
          <w:ilvl w:val="0"/>
          <w:numId w:val="0"/>
        </w:numPr>
        <w:adjustRightInd w:val="0"/>
        <w:snapToGrid w:val="0"/>
        <w:ind w:leftChars="100"/>
        <w:rPr>
          <w:rFonts w:hint="eastAsia"/>
          <w:lang w:val="en-US" w:eastAsia="zh-TW"/>
        </w:rPr>
      </w:pPr>
    </w:p>
    <w:p>
      <w:pPr>
        <w:numPr>
          <w:ilvl w:val="0"/>
          <w:numId w:val="1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【知識搜尋】:可以透過關鍵字的形式搜尋知識庫，通過檢索關鍵字可以找到相關問題的解決方案。解決方案包含文字形式、圖文形式，以及影音形式。詳細使用可參考</w:t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fldChar w:fldCharType="begin"/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instrText xml:space="preserve"> HYPERLINK \l "Q9" </w:instrText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fldChar w:fldCharType="separate"/>
      </w:r>
      <w:r>
        <w:rPr>
          <w:rStyle w:val="15"/>
          <w:rFonts w:hint="default" w:ascii="微軟正黑體" w:hAnsi="微軟正黑體" w:eastAsia="微軟正黑體" w:cs="微軟正黑體"/>
          <w:lang w:val="en-US" w:eastAsia="zh-TW"/>
        </w:rPr>
        <w:t>知識寶典</w:t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fldChar w:fldCharType="end"/>
      </w:r>
      <w:r>
        <w:rPr>
          <w:rFonts w:hint="default" w:ascii="微軟正黑體" w:hAnsi="微軟正黑體" w:eastAsia="微軟正黑體" w:cs="微軟正黑體"/>
          <w:lang w:val="en-US" w:eastAsia="zh-TW"/>
        </w:rPr>
        <w:t>裡的說明。</w:t>
      </w:r>
    </w:p>
    <w:p>
      <w:pPr>
        <w:widowControl w:val="0"/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2.1)請您先選擇要搜尋的產品線</w:t>
      </w:r>
    </w:p>
    <w:p>
      <w:pPr>
        <w:widowControl w:val="0"/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2879725"/>
            <wp:effectExtent l="0" t="0" r="10795" b="15875"/>
            <wp:docPr id="49" name="圖片 40" descr="D:\tzuyu\雲管家圖片\文件\更換產品線.jpg更換產品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0" descr="D:\tzuyu\雲管家圖片\文件\更換產品線.jpg更換產品線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djustRightInd w:val="0"/>
        <w:snapToGrid w:val="0"/>
        <w:ind w:leftChars="200"/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2.2) 點選【知識搜尋】按鈕</w:t>
      </w:r>
    </w:p>
    <w:p>
      <w:pPr>
        <w:widowControl w:val="0"/>
        <w:numPr>
          <w:ilvl w:val="0"/>
          <w:numId w:val="0"/>
        </w:numPr>
        <w:adjustRightInd w:val="0"/>
        <w:snapToGrid w:val="0"/>
        <w:ind w:leftChars="200"/>
        <w:rPr>
          <w:rFonts w:hint="default"/>
          <w:lang w:val="en-US" w:eastAsia="zh-TW"/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48" name="圖片 39" descr="D:\tzuyu\雲管家圖片\文件\雲管家頁面.jpg雲管家頁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39" descr="D:\tzuyu\雲管家圖片\文件\雲管家頁面.jpg雲管家頁面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2.3) 請輸入您要搜尋的關鍵字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例如：您想要搜尋有關於成本的知識庫，搜尋欄內輸入成本，再按下搜索按鈕，即可搜尋有關成本的知識庫內容。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3239770"/>
            <wp:effectExtent l="9525" t="9525" r="20320" b="27305"/>
            <wp:docPr id="50" name="圖片 41" descr="D:\tzuyu\雲管家圖片\知識庫04.jpg知識庫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41" descr="D:\tzuyu\雲管家圖片\知識庫04.jpg知識庫04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200"/>
      </w:pPr>
    </w:p>
    <w:p>
      <w:pPr>
        <w:numPr>
          <w:ilvl w:val="0"/>
          <w:numId w:val="0"/>
        </w:numPr>
        <w:adjustRightInd w:val="0"/>
        <w:snapToGrid w:val="0"/>
        <w:ind w:leftChars="200"/>
      </w:pPr>
    </w:p>
    <w:p>
      <w:pPr>
        <w:numPr>
          <w:ilvl w:val="0"/>
          <w:numId w:val="10"/>
        </w:numPr>
        <w:adjustRightInd w:val="0"/>
        <w:snapToGrid w:val="0"/>
        <w:ind w:left="240" w:leftChars="100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/>
          <w:lang w:val="en-US" w:eastAsia="zh-TW"/>
        </w:rPr>
        <w:t>【</w:t>
      </w:r>
      <w:r>
        <w:rPr>
          <w:rFonts w:hint="eastAsia" w:ascii="微軟正黑體" w:hAnsi="微軟正黑體" w:eastAsia="微軟正黑體" w:cs="微軟正黑體"/>
          <w:lang w:val="en-US" w:eastAsia="zh-TW"/>
        </w:rPr>
        <w:t>案件提交】:可以提交問題到客服中心，由客服人員為您回覆說明。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詳細使用可參考</w:t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fldChar w:fldCharType="begin"/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instrText xml:space="preserve"> HYPERLINK \l "Q8" </w:instrText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fldChar w:fldCharType="separate"/>
      </w:r>
      <w:r>
        <w:rPr>
          <w:rStyle w:val="15"/>
          <w:rFonts w:hint="default" w:ascii="微軟正黑體" w:hAnsi="微軟正黑體" w:eastAsia="微軟正黑體" w:cs="微軟正黑體"/>
          <w:lang w:val="en-US" w:eastAsia="zh-TW"/>
        </w:rPr>
        <w:t>案件管理</w:t>
      </w:r>
      <w:r>
        <w:rPr>
          <w:rFonts w:hint="default" w:ascii="微軟正黑體" w:hAnsi="微軟正黑體" w:eastAsia="微軟正黑體" w:cs="微軟正黑體"/>
          <w:color w:val="auto"/>
          <w:u w:val="none"/>
          <w:lang w:val="en-US" w:eastAsia="zh-TW"/>
        </w:rPr>
        <w:fldChar w:fldCharType="end"/>
      </w:r>
      <w:r>
        <w:rPr>
          <w:rFonts w:hint="default" w:ascii="微軟正黑體" w:hAnsi="微軟正黑體" w:eastAsia="微軟正黑體" w:cs="微軟正黑體"/>
          <w:lang w:val="en-US" w:eastAsia="zh-TW"/>
        </w:rPr>
        <w:t>裡的說明。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當您點選【案件提交】後即可跳到案件提交的介面。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879725"/>
            <wp:effectExtent l="9525" t="9525" r="20320" b="25400"/>
            <wp:docPr id="51" name="圖片 42" descr="D:\tzuyu\雲管家圖片\文件\雲管家頁面.jpg雲管家頁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42" descr="D:\tzuyu\雲管家圖片\文件\雲管家頁面.jpg雲管家頁面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您可於此頁面選擇產品別及問題屬性後，填寫您遇到的問題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4138930"/>
            <wp:effectExtent l="9525" t="9525" r="20320" b="23495"/>
            <wp:docPr id="52" name="圖片 43" descr="D:\tzuyu\雲管家圖片\文件\案件提交.jpg案件提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43" descr="D:\tzuyu\雲管家圖片\文件\案件提交.jpg案件提交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13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8"/>
        </w:numPr>
        <w:ind w:left="0" w:leftChars="0" w:firstLine="0" w:firstLine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連線精靈</w:t>
      </w:r>
      <w:bookmarkStart w:id="8" w:name="Q7"/>
      <w:bookmarkEnd w:id="8"/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【連線精靈】用於提供使用者電腦，讓鼎新電腦客服人員進行連線查看系統問題時使用，分為【被控端】及【主控端】兩個畫面。</w:t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11"/>
        </w:numPr>
        <w:adjustRightInd w:val="0"/>
        <w:snapToGrid w:val="0"/>
        <w:ind w:leftChars="1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【被控端】</w:t>
      </w:r>
    </w:p>
    <w:p>
      <w:pPr>
        <w:numPr>
          <w:ilvl w:val="0"/>
          <w:numId w:val="0"/>
        </w:numPr>
        <w:adjustRightInd w:val="0"/>
        <w:snapToGrid w:val="0"/>
        <w:ind w:left="480"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53" name="圖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1"/>
          <w:numId w:val="12"/>
        </w:numPr>
        <w:adjustRightInd w:val="0"/>
        <w:snapToGrid w:val="0"/>
        <w:ind w:left="480"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【取得ID】:按下取得ID，提供客服人員ID及密碼，以供客服人員連線到您的電腦進行查看問題。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54" name="圖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圖片 4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br w:type="page"/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</w:p>
    <w:p>
      <w:pPr>
        <w:numPr>
          <w:ilvl w:val="1"/>
          <w:numId w:val="12"/>
        </w:numPr>
        <w:adjustRightInd w:val="0"/>
        <w:snapToGrid w:val="0"/>
        <w:ind w:left="480" w:leftChars="200" w:firstLine="0" w:firstLineChars="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【關閉所有ID及連線】:關閉所有取得的ID及連線，此時就無法連線到此台電腦</w:t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56" name="圖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圖片 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 w:ascii="微軟正黑體" w:hAnsi="微軟正黑體" w:eastAsia="微軟正黑體" w:cs="微軟正黑體"/>
          <w:lang w:val="en-US" w:eastAsia="zh-TW"/>
        </w:rPr>
      </w:pPr>
    </w:p>
    <w:p>
      <w:pPr>
        <w:numPr>
          <w:ilvl w:val="1"/>
          <w:numId w:val="12"/>
        </w:numPr>
        <w:adjustRightInd w:val="0"/>
        <w:snapToGrid w:val="0"/>
        <w:ind w:left="480" w:leftChars="200" w:firstLine="0" w:firstLineChars="0"/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【進階設定】:您可選擇所要連接的客服主機，預設為自動設定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55" name="圖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adjustRightInd w:val="0"/>
        <w:snapToGrid w:val="0"/>
        <w:rPr>
          <w:rFonts w:hint="default"/>
          <w:lang w:val="en-US" w:eastAsia="zh-TW"/>
        </w:rPr>
      </w:pPr>
    </w:p>
    <w:p>
      <w:pPr>
        <w:numPr>
          <w:ilvl w:val="0"/>
          <w:numId w:val="11"/>
        </w:numPr>
        <w:adjustRightInd w:val="0"/>
        <w:snapToGrid w:val="0"/>
        <w:ind w:left="240" w:leftChars="100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【主控端】</w:t>
      </w:r>
    </w:p>
    <w:p>
      <w:pPr>
        <w:numPr>
          <w:ilvl w:val="0"/>
          <w:numId w:val="13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連線: 輸入對方被控端的連線ID及密碼，進行連線到對方的電腦</w:t>
      </w:r>
    </w:p>
    <w:p>
      <w:pPr>
        <w:numPr>
          <w:ilvl w:val="0"/>
          <w:numId w:val="13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連線記錄: 記錄當天的每筆連線記錄</w:t>
      </w:r>
    </w:p>
    <w:p>
      <w:pPr>
        <w:numPr>
          <w:ilvl w:val="0"/>
          <w:numId w:val="0"/>
        </w:numPr>
        <w:adjustRightInd w:val="0"/>
        <w:snapToGrid w:val="0"/>
        <w:rPr>
          <w:rFonts w:hint="default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57" name="圖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TW"/>
        </w:rPr>
      </w:pPr>
      <w:r>
        <w:br w:type="page"/>
      </w:r>
    </w:p>
    <w:p>
      <w:pPr>
        <w:numPr>
          <w:ilvl w:val="0"/>
          <w:numId w:val="8"/>
        </w:numPr>
        <w:ind w:left="0" w:leftChars="0" w:firstLine="0" w:firstLine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案件管理</w:t>
      </w:r>
      <w:bookmarkStart w:id="9" w:name="Q8"/>
      <w:bookmarkEnd w:id="9"/>
    </w:p>
    <w:p>
      <w:pPr>
        <w:pStyle w:val="35"/>
        <w:adjustRightInd w:val="0"/>
        <w:snapToGrid w:val="0"/>
        <w:ind w:left="240" w:leftChars="100"/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案件管理</w:t>
      </w: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主要就是針對客戶已經提交到客服中心的案件管理，主要是追蹤案件的處理進度（處理中，還是已結案），查看案件的處理結果，以及歷史案件的處理描述。</w:t>
      </w:r>
    </w:p>
    <w:p>
      <w:pPr>
        <w:pStyle w:val="35"/>
        <w:adjustRightInd w:val="0"/>
        <w:snapToGrid w:val="0"/>
        <w:ind w:left="240" w:leftChars="100"/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案件管理介面可以看出所選擇的【產品線】，正在處理中的案件數量以及已經解決的案件數量。點選處理中的案件數可以直接連結到案件一覽裡面的處理中的案件。</w:t>
      </w:r>
    </w:p>
    <w:p>
      <w:pPr>
        <w:pStyle w:val="35"/>
        <w:adjustRightInd w:val="0"/>
        <w:snapToGrid w:val="0"/>
        <w:ind w:left="240" w:leftChars="100" w:firstLine="0" w:firstLineChars="0"/>
      </w:pPr>
      <w:r>
        <w:drawing>
          <wp:inline distT="0" distB="0" distL="114300" distR="114300">
            <wp:extent cx="4751705" cy="2520315"/>
            <wp:effectExtent l="9525" t="9525" r="20320" b="22860"/>
            <wp:docPr id="3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adjustRightInd w:val="0"/>
        <w:snapToGrid w:val="0"/>
      </w:pPr>
    </w:p>
    <w:p>
      <w:pPr>
        <w:pStyle w:val="35"/>
        <w:adjustRightInd w:val="0"/>
        <w:snapToGrid w:val="0"/>
        <w:ind w:leftChars="100"/>
      </w:pPr>
      <w:r>
        <w:drawing>
          <wp:inline distT="0" distB="0" distL="114300" distR="114300">
            <wp:extent cx="4751705" cy="1080135"/>
            <wp:effectExtent l="9525" t="9525" r="20320" b="15240"/>
            <wp:docPr id="7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adjustRightInd w:val="0"/>
        <w:snapToGrid w:val="0"/>
        <w:ind w:left="0" w:leftChars="0" w:firstLine="0" w:firstLineChars="0"/>
      </w:pPr>
    </w:p>
    <w:p>
      <w:pPr>
        <w:pStyle w:val="35"/>
        <w:numPr>
          <w:ilvl w:val="0"/>
          <w:numId w:val="14"/>
        </w:numPr>
        <w:adjustRightInd w:val="0"/>
        <w:snapToGrid w:val="0"/>
        <w:ind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【提交問題】:點選【提交問題】按鈕後即可跳到案件提交的介面，供您反應您的問題。</w:t>
      </w:r>
    </w:p>
    <w:p>
      <w:pPr>
        <w:pStyle w:val="35"/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520315"/>
            <wp:effectExtent l="9525" t="9525" r="20320" b="22860"/>
            <wp:docPr id="13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5"/>
        <w:numPr>
          <w:ilvl w:val="0"/>
          <w:numId w:val="0"/>
        </w:numPr>
        <w:adjustRightInd w:val="0"/>
        <w:snapToGrid w:val="0"/>
        <w:ind w:leftChars="200"/>
        <w:rPr>
          <w:rFonts w:hint="default"/>
          <w:lang w:val="en-US" w:eastAsia="zh-TW"/>
        </w:rPr>
      </w:pPr>
    </w:p>
    <w:p>
      <w:pPr>
        <w:pStyle w:val="35"/>
        <w:numPr>
          <w:ilvl w:val="1"/>
          <w:numId w:val="15"/>
        </w:numPr>
        <w:adjustRightInd w:val="0"/>
        <w:snapToGrid w:val="0"/>
        <w:ind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輸入所要反應的使用問題，並提交問題</w:t>
      </w:r>
    </w:p>
    <w:p>
      <w:pPr>
        <w:pStyle w:val="35"/>
        <w:numPr>
          <w:ilvl w:val="0"/>
          <w:numId w:val="16"/>
        </w:numPr>
        <w:adjustRightInd w:val="0"/>
        <w:snapToGrid w:val="0"/>
        <w:ind w:left="900" w:leftChars="200" w:hanging="42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產品名稱</w:t>
      </w: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選擇您此次要提交問題的產品別</w:t>
      </w:r>
    </w:p>
    <w:p>
      <w:pPr>
        <w:pStyle w:val="35"/>
        <w:numPr>
          <w:ilvl w:val="0"/>
          <w:numId w:val="16"/>
        </w:numPr>
        <w:adjustRightInd w:val="0"/>
        <w:snapToGrid w:val="0"/>
        <w:ind w:left="900" w:leftChars="200" w:hanging="42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問題屬性：選擇您此次要提交問題的分類屬性</w:t>
      </w:r>
    </w:p>
    <w:p>
      <w:pPr>
        <w:pStyle w:val="35"/>
        <w:numPr>
          <w:ilvl w:val="0"/>
          <w:numId w:val="17"/>
        </w:numPr>
        <w:adjustRightInd w:val="0"/>
        <w:snapToGrid w:val="0"/>
        <w:ind w:left="900" w:leftChars="200" w:hanging="42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增加附件：點選【選擇檔案】可以選擇要上傳的附件。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80" w:leftChars="0" w:firstLine="48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點選【截圖】可開啟截圖功能，截圖後會自動成為附件。</w:t>
      </w:r>
    </w:p>
    <w:p>
      <w:pPr>
        <w:pStyle w:val="35"/>
        <w:numPr>
          <w:ilvl w:val="0"/>
          <w:numId w:val="18"/>
        </w:numPr>
        <w:adjustRightInd w:val="0"/>
        <w:snapToGrid w:val="0"/>
        <w:ind w:left="900" w:leftChars="200" w:hanging="42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聯繫方式：提供本次反應問題者的聯繫方式，只能選擇一位。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80" w:leftChars="200" w:firstLine="476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可利用增加、編輯、刪除等功能來進行維護。</w:t>
      </w:r>
    </w:p>
    <w:p>
      <w:pPr>
        <w:pStyle w:val="35"/>
        <w:numPr>
          <w:ilvl w:val="0"/>
          <w:numId w:val="19"/>
        </w:numPr>
        <w:adjustRightInd w:val="0"/>
        <w:snapToGrid w:val="0"/>
        <w:ind w:left="900" w:leftChars="200" w:hanging="42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副本寄送：將本次反應的問題內容，同時寄送給副本收件人員。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80" w:leftChars="0" w:firstLine="48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於提交問題後，該副本寄送名單，會儲存在歷史記錄，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80" w:leftChars="200" w:firstLine="476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以供下回快速點選加入。</w:t>
      </w:r>
    </w:p>
    <w:p>
      <w:pPr>
        <w:pStyle w:val="35"/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4032250"/>
            <wp:effectExtent l="9525" t="9525" r="20320" b="15875"/>
            <wp:docPr id="16" name="圖片 5" descr="D:\tzuyu\雲管家圖片\文件\案件提交.jpg案件提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5" descr="D:\tzuyu\雲管家圖片\文件\案件提交.jpg案件提交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03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5"/>
        <w:numPr>
          <w:ilvl w:val="0"/>
          <w:numId w:val="0"/>
        </w:numPr>
        <w:adjustRightInd w:val="0"/>
        <w:snapToGrid w:val="0"/>
        <w:ind w:leftChars="200"/>
        <w:rPr>
          <w:rFonts w:hint="default"/>
          <w:lang w:val="en-US" w:eastAsia="zh-TW"/>
        </w:rPr>
      </w:pPr>
    </w:p>
    <w:p>
      <w:pPr>
        <w:pStyle w:val="35"/>
        <w:numPr>
          <w:ilvl w:val="1"/>
          <w:numId w:val="15"/>
        </w:numPr>
        <w:adjustRightInd w:val="0"/>
        <w:snapToGrid w:val="0"/>
        <w:ind w:left="240" w:leftChars="100" w:firstLine="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案件提交後，系統會發送問題提交成功的MAIL給聯繫人及副本寄送人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80" w:leftChars="200"/>
      </w:pPr>
      <w:r>
        <w:drawing>
          <wp:inline distT="0" distB="0" distL="114300" distR="114300">
            <wp:extent cx="4751705" cy="2329180"/>
            <wp:effectExtent l="9525" t="9525" r="20320" b="23495"/>
            <wp:docPr id="8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32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0"/>
        </w:numPr>
        <w:adjustRightInd w:val="0"/>
        <w:snapToGrid w:val="0"/>
        <w:ind w:leftChars="300"/>
        <w:rPr>
          <w:rFonts w:hint="default"/>
          <w:lang w:val="en-US" w:eastAsia="zh-TW"/>
        </w:rPr>
      </w:pPr>
    </w:p>
    <w:p>
      <w:pPr>
        <w:pStyle w:val="35"/>
        <w:numPr>
          <w:ilvl w:val="0"/>
          <w:numId w:val="0"/>
        </w:numPr>
        <w:adjustRightInd w:val="0"/>
        <w:snapToGrid w:val="0"/>
        <w:ind w:left="240"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*</w:t>
      </w: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註：案件提交的功能也可以從【我的管家】頁面的『案件提交』來使用</w:t>
      </w:r>
    </w:p>
    <w:p>
      <w:pPr>
        <w:pStyle w:val="35"/>
        <w:numPr>
          <w:ilvl w:val="0"/>
          <w:numId w:val="0"/>
        </w:numPr>
        <w:adjustRightInd w:val="0"/>
        <w:snapToGrid w:val="0"/>
        <w:ind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2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br w:type="page"/>
      </w:r>
    </w:p>
    <w:p/>
    <w:p>
      <w:pPr>
        <w:numPr>
          <w:ilvl w:val="0"/>
          <w:numId w:val="14"/>
        </w:numPr>
        <w:adjustRightInd w:val="0"/>
        <w:snapToGrid w:val="0"/>
        <w:ind w:left="240" w:leftChars="100" w:firstLine="0" w:firstLineChars="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【案件一覽】:點【案件一覽】按鈕後，可以看到您所有提交案件的詳情。其中包含處理中及已結案的案件。</w:t>
      </w:r>
    </w:p>
    <w:p>
      <w:pPr>
        <w:numPr>
          <w:ilvl w:val="0"/>
          <w:numId w:val="0"/>
        </w:numPr>
        <w:adjustRightInd w:val="0"/>
        <w:snapToGrid w:val="0"/>
        <w:ind w:leftChars="100"/>
      </w:pPr>
      <w:r>
        <w:drawing>
          <wp:inline distT="0" distB="0" distL="114300" distR="114300">
            <wp:extent cx="4751705" cy="2879725"/>
            <wp:effectExtent l="9525" t="9525" r="20320" b="25400"/>
            <wp:docPr id="26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/>
          <w:lang w:val="en-US" w:eastAsia="zh-TW"/>
        </w:rPr>
      </w:pPr>
      <w:r>
        <w:drawing>
          <wp:inline distT="0" distB="0" distL="114300" distR="114300">
            <wp:extent cx="4751705" cy="1080135"/>
            <wp:effectExtent l="9525" t="9525" r="20320" b="15240"/>
            <wp:docPr id="27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*註：新註冊的雲管家用戶，如果以前曾有反應案件到客服中心，要到隔天才會看到這些案件。</w:t>
      </w:r>
    </w:p>
    <w:p>
      <w:pP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br w:type="page"/>
      </w: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2.1) 點選某一筆案件，再點【操作】欄位的按鈕，即可查看目前該案件的詳情及處理進度</w:t>
      </w:r>
    </w:p>
    <w:p>
      <w:pPr>
        <w:numPr>
          <w:ilvl w:val="0"/>
          <w:numId w:val="0"/>
        </w:numPr>
        <w:adjustRightInd w:val="0"/>
        <w:snapToGrid w:val="0"/>
        <w:ind w:left="240" w:leftChars="100"/>
      </w:pPr>
      <w:r>
        <w:drawing>
          <wp:inline distT="0" distB="0" distL="114300" distR="114300">
            <wp:extent cx="4751705" cy="1080135"/>
            <wp:effectExtent l="9525" t="9525" r="20320" b="15240"/>
            <wp:docPr id="28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240" w:leftChars="100"/>
      </w:pPr>
    </w:p>
    <w:p>
      <w:pPr>
        <w:numPr>
          <w:ilvl w:val="0"/>
          <w:numId w:val="0"/>
        </w:numPr>
        <w:adjustRightInd w:val="0"/>
        <w:snapToGrid w:val="0"/>
        <w:ind w:left="240" w:leftChars="100"/>
      </w:pPr>
      <w:r>
        <w:drawing>
          <wp:inline distT="0" distB="0" distL="114300" distR="114300">
            <wp:extent cx="4751705" cy="3239770"/>
            <wp:effectExtent l="9525" t="9525" r="20320" b="27305"/>
            <wp:docPr id="29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240" w:leftChars="100"/>
      </w:pP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若您有需要再次向客服反應問題，可點選【與客服聯繫】</w:t>
      </w:r>
    </w:p>
    <w:p>
      <w:pPr>
        <w:numPr>
          <w:ilvl w:val="0"/>
          <w:numId w:val="0"/>
        </w:numPr>
        <w:adjustRightInd w:val="0"/>
        <w:snapToGrid w:val="0"/>
        <w:ind w:left="240" w:leftChars="100"/>
      </w:pPr>
      <w:r>
        <w:drawing>
          <wp:inline distT="0" distB="0" distL="114300" distR="114300">
            <wp:extent cx="4751705" cy="3239770"/>
            <wp:effectExtent l="0" t="0" r="10795" b="17780"/>
            <wp:docPr id="39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240" w:leftChars="100"/>
      </w:pPr>
    </w:p>
    <w:p>
      <w:pPr>
        <w:numPr>
          <w:ilvl w:val="0"/>
          <w:numId w:val="0"/>
        </w:numPr>
        <w:adjustRightInd w:val="0"/>
        <w:snapToGrid w:val="0"/>
        <w:ind w:left="240" w:leftChars="100"/>
      </w:pPr>
    </w:p>
    <w:p>
      <w:pPr>
        <w:numPr>
          <w:ilvl w:val="0"/>
          <w:numId w:val="0"/>
        </w:numPr>
        <w:adjustRightInd w:val="0"/>
        <w:snapToGrid w:val="0"/>
        <w:ind w:left="240" w:leftChars="100"/>
      </w:pP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您可於此頁面填寫最新問題近況後，點選【提交】回報給客服人員，</w:t>
      </w: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或於此頁面將問題結案，請點選【請求結案】。</w:t>
      </w:r>
    </w:p>
    <w:p>
      <w:pPr>
        <w:numPr>
          <w:ilvl w:val="0"/>
          <w:numId w:val="0"/>
        </w:numPr>
        <w:adjustRightInd w:val="0"/>
        <w:snapToGrid w:val="0"/>
        <w:ind w:left="480" w:leftChars="200"/>
      </w:pPr>
      <w:r>
        <w:drawing>
          <wp:inline distT="0" distB="0" distL="114300" distR="114300">
            <wp:extent cx="4751705" cy="2937510"/>
            <wp:effectExtent l="9525" t="9525" r="20320" b="24765"/>
            <wp:docPr id="58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3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480"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*案件結案後客戶可以由雲管家-案件管理中查看該案件的處理程序(未結案也可以)，若有相關疑惑可利用與客服聯繫來反映該案件。</w:t>
      </w:r>
    </w:p>
    <w:p>
      <w:pPr>
        <w:numPr>
          <w:ilvl w:val="0"/>
          <w:numId w:val="0"/>
        </w:numPr>
        <w:adjustRightInd w:val="0"/>
        <w:snapToGrid w:val="0"/>
        <w:ind w:left="480" w:leftChars="2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2.2) 您可依需求做一般的問題描述查詢或進階查詢，亦可將目前列表中所查看到的案件詳情資訊匯出excel。</w:t>
      </w:r>
    </w:p>
    <w:p>
      <w:pPr>
        <w:numPr>
          <w:ilvl w:val="0"/>
          <w:numId w:val="20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一般問題描述查詢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1080135"/>
            <wp:effectExtent l="9525" t="9525" r="20320" b="15240"/>
            <wp:docPr id="59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100"/>
      </w:pPr>
    </w:p>
    <w:p>
      <w:pPr>
        <w:numPr>
          <w:ilvl w:val="0"/>
          <w:numId w:val="20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進階查詢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1080135"/>
            <wp:effectExtent l="9525" t="9525" r="20320" b="15240"/>
            <wp:docPr id="61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圖片 1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08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Chars="200"/>
      </w:pPr>
    </w:p>
    <w:p>
      <w:pPr>
        <w:numPr>
          <w:ilvl w:val="0"/>
          <w:numId w:val="0"/>
        </w:numPr>
        <w:adjustRightInd w:val="0"/>
        <w:snapToGrid w:val="0"/>
        <w:ind w:left="420" w:leftChars="0"/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 w:cstheme="minorBidi"/>
          <w:color w:val="000000" w:themeColor="text1"/>
          <w:kern w:val="2"/>
          <w:sz w:val="24"/>
          <w:szCs w:val="24"/>
          <w:lang w:val="en-US" w:eastAsia="zh-TW" w:bidi="ar-SA"/>
          <w14:textFill>
            <w14:solidFill>
              <w14:schemeClr w14:val="tx1"/>
            </w14:solidFill>
          </w14:textFill>
        </w:rPr>
        <w:t>您可於進階查詢中，設定所要查詢資料的日期</w:t>
      </w:r>
    </w:p>
    <w:p>
      <w:pPr>
        <w:numPr>
          <w:ilvl w:val="0"/>
          <w:numId w:val="0"/>
        </w:numPr>
        <w:adjustRightInd w:val="0"/>
        <w:snapToGrid w:val="0"/>
        <w:ind w:leftChars="200"/>
      </w:pPr>
      <w:r>
        <w:drawing>
          <wp:inline distT="0" distB="0" distL="114300" distR="114300">
            <wp:extent cx="4751705" cy="1440180"/>
            <wp:effectExtent l="9525" t="9525" r="20320" b="17145"/>
            <wp:docPr id="62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片 1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1"/>
        </w:numPr>
        <w:tabs>
          <w:tab w:val="clear" w:pos="420"/>
        </w:tabs>
        <w:adjustRightInd w:val="0"/>
        <w:snapToGrid w:val="0"/>
        <w:ind w:left="0" w:leftChars="0" w:firstLine="420" w:firstLineChars="0"/>
      </w:pPr>
      <w:r>
        <w:rPr>
          <w:rFonts w:hint="eastAsia" w:ascii="微軟正黑體" w:hAnsi="微軟正黑體" w:eastAsia="微軟正黑體" w:cs="微軟正黑體"/>
          <w:lang w:eastAsia="zh-TW"/>
        </w:rPr>
        <w:t>匯出</w:t>
      </w:r>
      <w:r>
        <w:rPr>
          <w:rFonts w:hint="eastAsia" w:ascii="微軟正黑體" w:hAnsi="微軟正黑體" w:eastAsia="微軟正黑體" w:cs="微軟正黑體"/>
          <w:lang w:val="en-US" w:eastAsia="zh-TW"/>
        </w:rPr>
        <w:t>excel:您可將查詢到的案件詳情匯出</w:t>
      </w:r>
    </w:p>
    <w:p>
      <w:pPr>
        <w:numPr>
          <w:ilvl w:val="0"/>
          <w:numId w:val="0"/>
        </w:numPr>
        <w:adjustRightInd w:val="0"/>
        <w:snapToGrid w:val="0"/>
        <w:ind w:left="420" w:leftChars="0"/>
      </w:pPr>
      <w:r>
        <w:drawing>
          <wp:inline distT="0" distB="0" distL="114300" distR="114300">
            <wp:extent cx="4751705" cy="2879725"/>
            <wp:effectExtent l="9525" t="9525" r="20320" b="25400"/>
            <wp:docPr id="63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圖片 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420" w:leftChars="0"/>
      </w:pPr>
    </w:p>
    <w:p>
      <w:pPr>
        <w:numPr>
          <w:ilvl w:val="0"/>
          <w:numId w:val="0"/>
        </w:numPr>
        <w:adjustRightInd w:val="0"/>
        <w:snapToGrid w:val="0"/>
        <w:ind w:left="420" w:leftChars="0"/>
      </w:pPr>
      <w:r>
        <w:drawing>
          <wp:inline distT="0" distB="0" distL="114300" distR="114300">
            <wp:extent cx="4751705" cy="720090"/>
            <wp:effectExtent l="9525" t="9525" r="20320" b="13335"/>
            <wp:docPr id="64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圖片 1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720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ind w:left="420" w:leftChars="0"/>
        <w:rPr>
          <w:rFonts w:hint="default" w:eastAsiaTheme="minorEastAsia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*註：匯出Excel若無任何的進階查詢條件，僅會匯出近半年的案件資料</w:t>
      </w:r>
    </w:p>
    <w:p>
      <w:r>
        <w:br w:type="page"/>
      </w:r>
    </w:p>
    <w:p/>
    <w:p>
      <w:pPr>
        <w:numPr>
          <w:ilvl w:val="0"/>
          <w:numId w:val="8"/>
        </w:numPr>
        <w:ind w:left="0" w:leftChars="0" w:firstLine="0" w:firstLine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知識寶典</w:t>
      </w:r>
      <w:bookmarkStart w:id="10" w:name="Q9"/>
      <w:bookmarkEnd w:id="10"/>
    </w:p>
    <w:p>
      <w:pPr>
        <w:pStyle w:val="35"/>
        <w:adjustRightInd w:val="0"/>
        <w:snapToGrid w:val="0"/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知識寶典</w:t>
      </w: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是一種類似</w:t>
      </w:r>
      <w:r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Google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的搜尋引擎，可以透過關鍵字的形式搜索知識庫，通過檢索關鍵字可以找到相關問題的解決方案。解決方案包含文字形式、圖文形式，以及影音形式。</w:t>
      </w:r>
    </w:p>
    <w:p>
      <w:pPr>
        <w:pStyle w:val="35"/>
        <w:adjustRightInd w:val="0"/>
        <w:snapToGrid w:val="0"/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知識寶典裡面的內容我們會定期更新完善，內容會越來越豐富。並且提供收藏功能，對您感興趣的內容點選收藏後，方便又快捷找到您感興趣的內容。還提供知識分享的功能，把您認為有用的知識分享給其他人。</w:t>
      </w:r>
    </w:p>
    <w:p>
      <w:pPr>
        <w:pStyle w:val="35"/>
        <w:adjustRightInd w:val="0"/>
        <w:snapToGrid w:val="0"/>
        <w:ind w:left="0" w:leftChars="0" w:firstLine="0" w:firstLineChars="0"/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35"/>
        <w:numPr>
          <w:ilvl w:val="0"/>
          <w:numId w:val="0"/>
        </w:numPr>
        <w:adjustRightInd w:val="0"/>
        <w:snapToGrid w:val="0"/>
        <w:ind w:leftChars="200"/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【關鍵字搜尋】：找出與輸入的關鍵字完全符合的內容</w:t>
      </w:r>
    </w:p>
    <w:p>
      <w:pPr>
        <w:pStyle w:val="35"/>
        <w:numPr>
          <w:ilvl w:val="0"/>
          <w:numId w:val="0"/>
        </w:numPr>
        <w:adjustRightInd w:val="0"/>
        <w:snapToGrid w:val="0"/>
        <w:ind w:leftChars="200"/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影音推薦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】：顯示該產品線目前</w:t>
      </w: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推薦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的影音清單</w:t>
      </w:r>
    </w:p>
    <w:p>
      <w:pPr>
        <w:numPr>
          <w:ilvl w:val="0"/>
          <w:numId w:val="0"/>
        </w:numPr>
        <w:ind w:leftChars="200"/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【最新</w:t>
      </w: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影音知識點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】：顯示該產品線目前最新上架的影音清單</w:t>
      </w:r>
    </w:p>
    <w:p>
      <w:pPr>
        <w:numPr>
          <w:ilvl w:val="0"/>
          <w:numId w:val="0"/>
        </w:numPr>
        <w:ind w:leftChars="200"/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65" name="圖片 14" descr="D:\tzuyu\雲管家圖片\文件\知識庫.jpg知識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14" descr="D:\tzuyu\雲管家圖片\文件\知識庫.jpg知識庫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2"/>
        </w:numPr>
        <w:ind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br w:type="page"/>
      </w: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如何搜尋知識庫</w:t>
      </w:r>
    </w:p>
    <w:p>
      <w:pPr>
        <w:numPr>
          <w:ilvl w:val="1"/>
          <w:numId w:val="23"/>
        </w:numPr>
        <w:ind w:leftChars="2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選擇所要搜尋的產品別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4751705" cy="2520315"/>
            <wp:effectExtent l="9525" t="9525" r="20320" b="22860"/>
            <wp:docPr id="66" name="圖片 15" descr="D:\tzuyu\雲管家圖片\文件\知識庫02.jpg知識庫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圖片 15" descr="D:\tzuyu\雲管家圖片\文件\知識庫02.jpg知識庫02"/>
                    <pic:cNvPicPr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TW"/>
        </w:rPr>
      </w:pPr>
    </w:p>
    <w:p>
      <w:pPr>
        <w:numPr>
          <w:ilvl w:val="1"/>
          <w:numId w:val="23"/>
        </w:numPr>
        <w:ind w:leftChars="2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輸入搜尋的條件</w:t>
      </w:r>
    </w:p>
    <w:p>
      <w:pPr>
        <w:numPr>
          <w:ilvl w:val="0"/>
          <w:numId w:val="0"/>
        </w:numPr>
        <w:ind w:leftChars="2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例如：想要搜尋有關於成本的影音知識庫，先點選【影音】，然後在搜尋欄內輸入成本，再按下搜尋按鈕，即可搜尋有關成本的影音知識庫內容。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4751705" cy="2520315"/>
            <wp:effectExtent l="9525" t="9525" r="20320" b="22860"/>
            <wp:docPr id="67" name="圖片 16" descr="D:\tzuyu\雲管家圖片\文件\知識庫03.jpg知識庫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圖片 16" descr="D:\tzuyu\雲管家圖片\文件\知識庫03.jpg知識庫03"/>
                    <pic:cNvPicPr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TW"/>
        </w:rPr>
      </w:pPr>
    </w:p>
    <w:p>
      <w:pPr>
        <w:numPr>
          <w:ilvl w:val="0"/>
          <w:numId w:val="0"/>
        </w:numPr>
        <w:ind w:leftChars="2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51705" cy="2411730"/>
            <wp:effectExtent l="9525" t="9525" r="20320" b="17145"/>
            <wp:docPr id="68" name="圖片 17" descr="D:\tzuyu\雲管家圖片\知識庫05.jpg知識庫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圖片 17" descr="D:\tzuyu\雲管家圖片\知識庫05.jpg知識庫05"/>
                    <pic:cNvPicPr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TW"/>
        </w:rPr>
      </w:pPr>
      <w:r>
        <w:rPr>
          <w:rFonts w:hint="eastAsia"/>
          <w:lang w:val="en-US" w:eastAsia="zh-TW"/>
        </w:rPr>
        <w:t xml:space="preserve"> </w:t>
      </w:r>
    </w:p>
    <w:p>
      <w:pPr>
        <w:numPr>
          <w:ilvl w:val="0"/>
          <w:numId w:val="0"/>
        </w:numPr>
        <w:ind w:left="240" w:leftChars="100"/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*註：搜尋知識庫的功能也可以從【我的管家】頁面的『知識搜尋』來使用</w:t>
      </w:r>
    </w:p>
    <w:p>
      <w:pPr>
        <w:numPr>
          <w:ilvl w:val="0"/>
          <w:numId w:val="0"/>
        </w:numPr>
        <w:ind w:left="240" w:leftChars="100"/>
      </w:pPr>
      <w:r>
        <w:drawing>
          <wp:inline distT="0" distB="0" distL="114300" distR="114300">
            <wp:extent cx="4751705" cy="2520315"/>
            <wp:effectExtent l="9525" t="9525" r="20320" b="22860"/>
            <wp:docPr id="69" name="圖片 18" descr="D:\tzuyu\雲管家圖片\文件\知識庫04.jpg知識庫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圖片 18" descr="D:\tzuyu\雲管家圖片\文件\知識庫04.jpg知識庫04"/>
                    <pic:cNvPicPr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0" w:leftChars="100"/>
      </w:pPr>
    </w:p>
    <w:p>
      <w:pPr>
        <w:numPr>
          <w:ilvl w:val="0"/>
          <w:numId w:val="22"/>
        </w:numPr>
        <w:ind w:left="240" w:leftChars="100" w:firstLine="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如何收藏知識庫</w:t>
      </w:r>
    </w:p>
    <w:p>
      <w:pPr>
        <w:numPr>
          <w:ilvl w:val="0"/>
          <w:numId w:val="0"/>
        </w:numPr>
        <w:ind w:left="240"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在所要收藏的知識庫內容右下方，點選【收藏】，即可將此則知識庫內容進行收藏。</w:t>
      </w:r>
    </w:p>
    <w:p>
      <w:pPr>
        <w:numPr>
          <w:ilvl w:val="0"/>
          <w:numId w:val="0"/>
        </w:numPr>
        <w:ind w:left="240" w:leftChars="100"/>
      </w:pPr>
      <w:r>
        <w:drawing>
          <wp:inline distT="0" distB="0" distL="114300" distR="114300">
            <wp:extent cx="4751705" cy="2583815"/>
            <wp:effectExtent l="9525" t="9525" r="20320" b="16510"/>
            <wp:docPr id="70" name="圖片 19" descr="D:\tzuyu\雲管家圖片\知識庫06.jpg知識庫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19" descr="D:\tzuyu\雲管家圖片\知識庫06.jpg知識庫06"/>
                    <pic:cNvPicPr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83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0" w:leftChars="100"/>
      </w:pPr>
    </w:p>
    <w:p>
      <w:pPr>
        <w:numPr>
          <w:ilvl w:val="0"/>
          <w:numId w:val="22"/>
        </w:numPr>
        <w:ind w:left="240" w:leftChars="100" w:firstLine="0" w:firstLineChars="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如何查看已收藏的知識庫</w:t>
      </w:r>
    </w:p>
    <w:p>
      <w:pPr>
        <w:numPr>
          <w:ilvl w:val="0"/>
          <w:numId w:val="0"/>
        </w:numPr>
        <w:ind w:left="240"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  <w:t>點選【我的收藏】，即可查看已收藏的知識庫內容</w:t>
      </w:r>
    </w:p>
    <w:p>
      <w:pPr>
        <w:numPr>
          <w:ilvl w:val="0"/>
          <w:numId w:val="0"/>
        </w:numPr>
        <w:ind w:left="240" w:leftChars="100"/>
        <w:rPr>
          <w:rFonts w:hint="default" w:ascii="微軟正黑體" w:hAnsi="微軟正黑體" w:eastAsia="微軟正黑體"/>
          <w:color w:val="000000" w:themeColor="text1"/>
          <w:szCs w:val="24"/>
          <w:lang w:val="en-US" w:eastAsia="zh-TW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51705" cy="1809115"/>
            <wp:effectExtent l="9525" t="9525" r="20320" b="10160"/>
            <wp:docPr id="71" name="圖片 20" descr="D:\tzuyu\雲管家圖片\知識庫07.jpg知識庫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圖片 20" descr="D:\tzuyu\雲管家圖片\知識庫07.jpg知識庫07"/>
                    <pic:cNvPicPr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809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TW"/>
        </w:rPr>
      </w:pPr>
      <w:r>
        <w:rPr>
          <w:rFonts w:hint="default" w:eastAsiaTheme="minorEastAsia"/>
          <w:lang w:val="en-US" w:eastAsia="zh-TW"/>
        </w:rPr>
        <w:br w:type="page"/>
      </w:r>
    </w:p>
    <w:p>
      <w:pPr>
        <w:numPr>
          <w:ilvl w:val="0"/>
          <w:numId w:val="0"/>
        </w:numPr>
        <w:ind w:leftChars="100"/>
        <w:rPr>
          <w:rFonts w:hint="default" w:eastAsiaTheme="minorEastAsia"/>
          <w:lang w:val="en-US" w:eastAsia="zh-TW"/>
        </w:rPr>
      </w:pPr>
    </w:p>
    <w:p>
      <w:pPr>
        <w:numPr>
          <w:ilvl w:val="0"/>
          <w:numId w:val="22"/>
        </w:numPr>
        <w:ind w:left="240" w:leftChars="100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如何分享知識庫</w:t>
      </w:r>
    </w:p>
    <w:p>
      <w:pPr>
        <w:numPr>
          <w:ilvl w:val="0"/>
          <w:numId w:val="0"/>
        </w:numPr>
        <w:ind w:left="480" w:leftChars="200"/>
        <w:rPr>
          <w:rFonts w:hint="eastAsia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4.1) 可以將您認為有用的內容分享給其他同事，點選【分享】，接著點選【複製連結】。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4750435" cy="2406650"/>
            <wp:effectExtent l="9525" t="9525" r="21590" b="22225"/>
            <wp:docPr id="73" name="圖片 22" descr="D:\tzuyu\雲管家圖片\知識庫08.jpg知識庫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圖片 22" descr="D:\tzuyu\雲管家圖片\知識庫08.jpg知識庫08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40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4751705" cy="1985010"/>
            <wp:effectExtent l="9525" t="9525" r="20320" b="24765"/>
            <wp:docPr id="74" name="圖片 23" descr="D:\tzuyu\雲管家圖片\知識庫10.jpg知識庫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圖片 23" descr="D:\tzuyu\雲管家圖片\知識庫10.jpg知識庫10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98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80" w:leftChars="20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ind w:left="480"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4.2) .將複製在剪貼簿的連結傳送給您要分享的對象，當對方複製並登入鼎新服務雲管家之後，就會出現如下所示對話視窗，點選【查看詳情】按鈕即可。</w:t>
      </w:r>
    </w:p>
    <w:p>
      <w:pPr>
        <w:numPr>
          <w:ilvl w:val="0"/>
          <w:numId w:val="0"/>
        </w:numPr>
        <w:ind w:left="480" w:leftChars="200"/>
      </w:pPr>
      <w:r>
        <w:drawing>
          <wp:inline distT="0" distB="0" distL="114300" distR="114300">
            <wp:extent cx="4751705" cy="2160270"/>
            <wp:effectExtent l="9525" t="9525" r="20320" b="20955"/>
            <wp:docPr id="75" name="圖片 24" descr="D:\tzuyu\雲管家圖片\知識庫11.jpg知識庫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圖片 24" descr="D:\tzuyu\雲管家圖片\知識庫11.jpg知識庫11"/>
                    <pic:cNvPicPr/>
                  </pic:nvPicPr>
                  <pic:blipFill>
                    <a:blip r:embed="rId73"/>
                    <a:srcRect l="73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80" w:leftChars="200"/>
      </w:pPr>
    </w:p>
    <w:p>
      <w:pPr>
        <w:numPr>
          <w:ilvl w:val="0"/>
          <w:numId w:val="0"/>
        </w:numPr>
        <w:ind w:leftChars="200"/>
        <w:rPr>
          <w:rFonts w:hint="default" w:eastAsiaTheme="minorEastAsia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10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Chars="200"/>
        <w:rPr>
          <w:rFonts w:hint="default"/>
          <w:lang w:val="en-US" w:eastAsia="zh-TW"/>
        </w:rPr>
      </w:pPr>
      <w:r>
        <w:drawing>
          <wp:inline distT="0" distB="0" distL="114300" distR="114300">
            <wp:extent cx="4751705" cy="2520315"/>
            <wp:effectExtent l="9525" t="9525" r="20320" b="22860"/>
            <wp:docPr id="78" name="圖片 27" descr="D:\tzuyu\雲管家圖片\知識庫12.jpg知識庫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圖片 27" descr="D:\tzuyu\雲管家圖片\知識庫12.jpg知識庫12"/>
                    <pic:cNvPicPr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軟正黑體" w:hAnsi="微軟正黑體" w:eastAsia="微軟正黑體" w:cs="微軟正黑體"/>
          <w:lang w:val="en-US" w:eastAsia="zh-TW"/>
        </w:rPr>
      </w:pPr>
      <w:r>
        <w:rPr>
          <w:rFonts w:hint="default" w:ascii="微軟正黑體" w:hAnsi="微軟正黑體" w:eastAsia="微軟正黑體" w:cs="微軟正黑體"/>
          <w:lang w:val="en-US" w:eastAsia="zh-TW"/>
        </w:rPr>
        <w:br w:type="page"/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8"/>
        </w:numPr>
        <w:ind w:left="0" w:leftChars="0" w:firstLine="0" w:firstLine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智能客服</w:t>
      </w:r>
      <w:bookmarkStart w:id="11" w:name="Q10"/>
      <w:bookmarkEnd w:id="11"/>
    </w:p>
    <w:p>
      <w:pPr>
        <w:pStyle w:val="35"/>
        <w:adjustRightInd w:val="0"/>
        <w:snapToGrid w:val="0"/>
        <w:ind w:left="382" w:leftChars="159"/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您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可利用</w:t>
      </w: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【智能客服】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，透過文字方式，即時與機器人詢問系統操作問題，或與線上文字客服人員進行交談解決系統使用問題。</w:t>
      </w:r>
    </w:p>
    <w:p>
      <w:pPr>
        <w:pStyle w:val="35"/>
        <w:adjustRightInd w:val="0"/>
        <w:snapToGrid w:val="0"/>
        <w:ind w:left="382" w:leftChars="159"/>
      </w:pPr>
      <w:r>
        <w:drawing>
          <wp:inline distT="0" distB="0" distL="0" distR="0">
            <wp:extent cx="4751705" cy="2879725"/>
            <wp:effectExtent l="9525" t="9525" r="20320" b="25400"/>
            <wp:docPr id="79" name="圖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5"/>
        <w:adjustRightInd w:val="0"/>
        <w:snapToGrid w:val="0"/>
        <w:ind w:left="382" w:leftChars="159"/>
        <w:rPr>
          <w:rFonts w:hint="eastAsia" w:ascii="微軟正黑體" w:hAnsi="微軟正黑體" w:eastAsia="微軟正黑體" w:cs="微軟正黑體"/>
        </w:rPr>
      </w:pPr>
    </w:p>
    <w:p>
      <w:pPr>
        <w:pStyle w:val="35"/>
        <w:adjustRightInd w:val="0"/>
        <w:snapToGrid w:val="0"/>
        <w:ind w:left="382" w:leftChars="159"/>
        <w:rPr>
          <w:rFonts w:hint="eastAsia" w:ascii="微軟正黑體" w:hAnsi="微軟正黑體" w:eastAsia="微軟正黑體" w:cs="微軟正黑體"/>
        </w:rPr>
      </w:pPr>
    </w:p>
    <w:p>
      <w:pPr>
        <w:pStyle w:val="35"/>
        <w:numPr>
          <w:ilvl w:val="0"/>
          <w:numId w:val="24"/>
        </w:numPr>
        <w:adjustRightInd w:val="0"/>
        <w:snapToGrid w:val="0"/>
        <w:ind w:left="840" w:leftChars="0" w:hanging="42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eastAsia="zh-TW"/>
        </w:rPr>
        <w:t>如何使用智能客服</w:t>
      </w:r>
      <w:r>
        <w:rPr>
          <w:rFonts w:hint="eastAsia" w:ascii="微軟正黑體" w:hAnsi="微軟正黑體" w:eastAsia="微軟正黑體" w:cs="微軟正黑體"/>
          <w:lang w:val="en-US" w:eastAsia="zh-TW"/>
        </w:rPr>
        <w:t>: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20" w:leftChars="0"/>
        <w:rPr>
          <w:rFonts w:hint="eastAsia" w:ascii="微軟正黑體" w:hAnsi="微軟正黑體" w:eastAsia="微軟正黑體" w:cs="微軟正黑體"/>
          <w:lang w:val="en-US" w:eastAsia="zh-TW"/>
        </w:rPr>
      </w:pPr>
    </w:p>
    <w:p>
      <w:pPr>
        <w:pStyle w:val="35"/>
        <w:numPr>
          <w:ilvl w:val="0"/>
          <w:numId w:val="25"/>
        </w:numPr>
        <w:adjustRightInd w:val="0"/>
        <w:snapToGrid w:val="0"/>
        <w:ind w:left="382" w:leftChars="159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選擇產品別</w:t>
      </w:r>
    </w:p>
    <w:p>
      <w:pPr>
        <w:pStyle w:val="35"/>
        <w:numPr>
          <w:ilvl w:val="0"/>
          <w:numId w:val="0"/>
        </w:numPr>
        <w:adjustRightInd w:val="0"/>
        <w:snapToGrid w:val="0"/>
        <w:ind w:leftChars="20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(產用產品線：Workflow ERP、Smart ERP、CosmosERP/POS)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4751705" cy="2879725"/>
            <wp:effectExtent l="9525" t="9525" r="20320" b="25400"/>
            <wp:docPr id="80" name="圖片 28" descr="D:\tzuyu\雲管家圖片\文件\更換產品線.jpg更換產品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圖片 28" descr="D:\tzuyu\雲管家圖片\文件\更換產品線.jpg更換產品線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TW"/>
        </w:rPr>
      </w:pPr>
    </w:p>
    <w:p>
      <w:pPr>
        <w:numPr>
          <w:ilvl w:val="0"/>
          <w:numId w:val="25"/>
        </w:numPr>
        <w:ind w:left="382" w:leftChars="159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點選【智能客服】按鈕</w:t>
      </w:r>
    </w:p>
    <w:p>
      <w:pPr>
        <w:numPr>
          <w:ilvl w:val="0"/>
          <w:numId w:val="0"/>
        </w:numPr>
        <w:ind w:leftChars="159"/>
      </w:pPr>
      <w:r>
        <w:drawing>
          <wp:inline distT="0" distB="0" distL="114300" distR="114300">
            <wp:extent cx="4751705" cy="2879725"/>
            <wp:effectExtent l="9525" t="9525" r="20320" b="25400"/>
            <wp:docPr id="81" name="圖片 29" descr="D:\tzuyu\雲管家圖片\文件\知識庫04.jpg知識庫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圖片 29" descr="D:\tzuyu\雲管家圖片\文件\知識庫04.jpg知識庫04"/>
                    <pic:cNvPicPr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59"/>
        <w:rPr>
          <w:rFonts w:hint="eastAsia"/>
          <w:lang w:val="en-US" w:eastAsia="zh-TW"/>
        </w:rPr>
      </w:pPr>
    </w:p>
    <w:p>
      <w:pPr>
        <w:numPr>
          <w:ilvl w:val="0"/>
          <w:numId w:val="25"/>
        </w:numPr>
        <w:ind w:left="382" w:leftChars="159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進入後可與智能客服機器人進行詢問，客服機器人有提供引導語，輸入快捷鍵後會提供相關知識庫資料。</w:t>
      </w:r>
    </w:p>
    <w:p>
      <w:pPr>
        <w:numPr>
          <w:ilvl w:val="0"/>
          <w:numId w:val="0"/>
        </w:numPr>
        <w:ind w:leftChars="159"/>
      </w:pPr>
      <w:r>
        <w:drawing>
          <wp:inline distT="0" distB="0" distL="114300" distR="114300">
            <wp:extent cx="4751705" cy="2520315"/>
            <wp:effectExtent l="9525" t="9525" r="20320" b="22860"/>
            <wp:docPr id="82" name="圖片 30" descr="D:\tzuyu\雲管家圖片\文件\智能客服.jpg智能客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圖片 30" descr="D:\tzuyu\雲管家圖片\文件\智能客服.jpg智能客服"/>
                    <pic:cNvPicPr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59"/>
      </w:pPr>
    </w:p>
    <w:p>
      <w:pPr>
        <w:numPr>
          <w:ilvl w:val="0"/>
          <w:numId w:val="0"/>
        </w:numPr>
        <w:ind w:leftChars="159"/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3099435" cy="1341120"/>
            <wp:effectExtent l="9525" t="9525" r="15240" b="20955"/>
            <wp:docPr id="76" name="圖片 76" descr="智能客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圖片 76" descr="智能客服0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341120"/>
                    </a:xfrm>
                    <a:prstGeom prst="rect">
                      <a:avLst/>
                    </a:prstGeom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159"/>
      </w:pPr>
    </w:p>
    <w:p>
      <w:pPr>
        <w:numPr>
          <w:ilvl w:val="0"/>
          <w:numId w:val="25"/>
        </w:numPr>
        <w:ind w:left="382" w:leftChars="159" w:firstLine="0" w:firstLineChars="0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點選右上方【連線文字客服】按鈕，選擇問題分類後即可與真人文字客服進行對談</w:t>
      </w:r>
    </w:p>
    <w:p>
      <w:pPr>
        <w:numPr>
          <w:ilvl w:val="0"/>
          <w:numId w:val="0"/>
        </w:numPr>
        <w:ind w:leftChars="159"/>
      </w:pPr>
      <w:r>
        <w:drawing>
          <wp:inline distT="0" distB="0" distL="114300" distR="114300">
            <wp:extent cx="4751705" cy="2160270"/>
            <wp:effectExtent l="9525" t="9525" r="20320" b="20955"/>
            <wp:docPr id="86" name="圖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圖片 3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159"/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4751705" cy="2323465"/>
            <wp:effectExtent l="0" t="0" r="10795" b="635"/>
            <wp:docPr id="77" name="圖片 77" descr="問題分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圖片 77" descr="問題分類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59"/>
      </w:pPr>
    </w:p>
    <w:p>
      <w:pPr>
        <w:numPr>
          <w:ilvl w:val="0"/>
          <w:numId w:val="0"/>
        </w:numPr>
        <w:ind w:leftChars="159"/>
      </w:pPr>
      <w:r>
        <w:drawing>
          <wp:inline distT="0" distB="0" distL="114300" distR="114300">
            <wp:extent cx="4751705" cy="2160270"/>
            <wp:effectExtent l="9525" t="9525" r="20320" b="20955"/>
            <wp:docPr id="84" name="圖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圖片 3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59"/>
        <w:rPr>
          <w:rFonts w:hint="eastAsia" w:ascii="微軟正黑體" w:hAnsi="微軟正黑體" w:eastAsia="微軟正黑體" w:cs="微軟正黑體"/>
        </w:rPr>
      </w:pPr>
    </w:p>
    <w:p>
      <w:pPr>
        <w:numPr>
          <w:ilvl w:val="0"/>
          <w:numId w:val="0"/>
        </w:numPr>
        <w:ind w:leftChars="159"/>
        <w:rPr>
          <w:rFonts w:hint="eastAsia" w:ascii="微軟正黑體" w:hAnsi="微軟正黑體" w:eastAsia="微軟正黑體" w:cs="微軟正黑體"/>
          <w:lang w:val="en-US" w:eastAsia="zh-TW"/>
        </w:rPr>
      </w:pPr>
      <w:r>
        <w:rPr>
          <w:rFonts w:hint="eastAsia" w:ascii="微軟正黑體" w:hAnsi="微軟正黑體" w:eastAsia="微軟正黑體" w:cs="微軟正黑體"/>
          <w:lang w:val="en-US" w:eastAsia="zh-TW"/>
        </w:rPr>
        <w:t>當您與客服人員完成對話後，可以點擊右上角的【結束對話】，並填寫此次與客服人員對話的滿意度評價</w:t>
      </w:r>
    </w:p>
    <w:p>
      <w:pPr>
        <w:numPr>
          <w:ilvl w:val="0"/>
          <w:numId w:val="0"/>
        </w:numPr>
        <w:ind w:leftChars="159"/>
      </w:pPr>
      <w:r>
        <w:drawing>
          <wp:inline distT="0" distB="0" distL="114300" distR="114300">
            <wp:extent cx="3933190" cy="2915285"/>
            <wp:effectExtent l="9525" t="9525" r="19685" b="27940"/>
            <wp:docPr id="85" name="圖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圖片 33"/>
                    <pic:cNvPicPr/>
                  </pic:nvPicPr>
                  <pic:blipFill>
                    <a:blip r:embed="rId82"/>
                    <a:srcRect b="16689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915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159"/>
        <w:rPr>
          <w:rFonts w:hint="default"/>
          <w:lang w:val="en-US" w:eastAsia="zh-TW"/>
        </w:rPr>
      </w:pPr>
    </w:p>
    <w:p>
      <w:pPr>
        <w:numPr>
          <w:ilvl w:val="0"/>
          <w:numId w:val="8"/>
        </w:numPr>
        <w:ind w:left="0" w:leftChars="0" w:firstLine="0" w:firstLine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資訊中心</w:t>
      </w:r>
      <w:bookmarkStart w:id="12" w:name="Q11"/>
      <w:bookmarkEnd w:id="12"/>
    </w:p>
    <w:p>
      <w:pPr>
        <w:numPr>
          <w:ilvl w:val="0"/>
          <w:numId w:val="0"/>
        </w:numPr>
        <w:ind w:left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</w:p>
    <w:p>
      <w:pPr>
        <w:pStyle w:val="35"/>
        <w:adjustRightInd w:val="0"/>
        <w:snapToGrid w:val="0"/>
        <w:ind w:left="240" w:leftChars="100"/>
        <w:rPr>
          <w:rFonts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軟正黑體" w:hAnsi="微軟正黑體" w:eastAsia="微軟正黑體"/>
          <w:color w:val="000000" w:themeColor="text1"/>
          <w:szCs w:val="24"/>
          <w:lang w:eastAsia="zh-TW"/>
          <w14:textFill>
            <w14:solidFill>
              <w14:schemeClr w14:val="tx1"/>
            </w14:solidFill>
          </w14:textFill>
        </w:rPr>
        <w:t>【資訊中心】</w:t>
      </w:r>
      <w:r>
        <w:rPr>
          <w:rFonts w:hint="eastAsia" w:ascii="微軟正黑體" w:hAnsi="微軟正黑體" w:eastAsia="微軟正黑體"/>
          <w:color w:val="000000" w:themeColor="text1"/>
          <w:szCs w:val="24"/>
          <w14:textFill>
            <w14:solidFill>
              <w14:schemeClr w14:val="tx1"/>
            </w14:solidFill>
          </w14:textFill>
        </w:rPr>
        <w:t>目前提供串連到鼎新用戶服務平台各項功能，未來會持續增加其他項目的功能。</w:t>
      </w:r>
    </w:p>
    <w:p>
      <w:pPr>
        <w:pStyle w:val="35"/>
        <w:adjustRightInd w:val="0"/>
        <w:snapToGrid w:val="0"/>
        <w:ind w:left="0" w:leftChars="0" w:firstLine="360" w:firstLineChars="150"/>
      </w:pPr>
    </w:p>
    <w:p>
      <w:pPr>
        <w:pStyle w:val="35"/>
        <w:numPr>
          <w:ilvl w:val="0"/>
          <w:numId w:val="26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【合約資訊】：顯示合約購買模組或各項服務使用說明及使用狀況。</w:t>
      </w:r>
    </w:p>
    <w:p>
      <w:pPr>
        <w:pStyle w:val="35"/>
        <w:numPr>
          <w:ilvl w:val="0"/>
          <w:numId w:val="27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【修正程式下載】：此功能為授權給鼎新合約客戶使用，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80" w:leftChars="0" w:firstLine="48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供下載取得最新修正程式。( 註：部份產品未提供此功能)</w:t>
      </w:r>
    </w:p>
    <w:p>
      <w:pPr>
        <w:pStyle w:val="35"/>
        <w:numPr>
          <w:ilvl w:val="0"/>
          <w:numId w:val="28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【系統文件下載】：系統文件區，提供客戶經常性來電索取之文件，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20" w:leftChars="0" w:firstLine="476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您可以透過此處直接下載。</w:t>
      </w:r>
    </w:p>
    <w:p>
      <w:pPr>
        <w:pStyle w:val="35"/>
        <w:numPr>
          <w:ilvl w:val="0"/>
          <w:numId w:val="29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【活動&amp;課程】：您可以透過此功能查看鼎新台灣各區分公司全年度</w:t>
      </w:r>
      <w:r>
        <w:rPr>
          <w:rFonts w:hint="eastAsia" w:ascii="微軟正黑體" w:hAnsi="微軟正黑體" w:eastAsia="微軟正黑體"/>
          <w:lang w:val="en-US" w:eastAsia="zh-TW"/>
        </w:rPr>
        <w:tab/>
      </w:r>
      <w:r>
        <w:rPr>
          <w:rFonts w:hint="eastAsia" w:ascii="微軟正黑體" w:hAnsi="微軟正黑體" w:eastAsia="微軟正黑體"/>
          <w:lang w:val="en-US" w:eastAsia="zh-TW"/>
        </w:rPr>
        <w:tab/>
      </w:r>
      <w:r>
        <w:rPr>
          <w:rFonts w:hint="eastAsia" w:ascii="微軟正黑體" w:hAnsi="微軟正黑體" w:eastAsia="微軟正黑體"/>
        </w:rPr>
        <w:t>對外公開活動及課程行事曆，點選單一課程可以查看詳細活動內容及</w:t>
      </w:r>
      <w:r>
        <w:rPr>
          <w:rFonts w:hint="eastAsia" w:ascii="微軟正黑體" w:hAnsi="微軟正黑體" w:eastAsia="微軟正黑體"/>
          <w:lang w:val="en-US" w:eastAsia="zh-TW"/>
        </w:rPr>
        <w:tab/>
      </w:r>
      <w:r>
        <w:rPr>
          <w:rFonts w:hint="eastAsia" w:ascii="微軟正黑體" w:hAnsi="微軟正黑體" w:eastAsia="微軟正黑體"/>
        </w:rPr>
        <w:t>課程明細。</w:t>
      </w:r>
    </w:p>
    <w:p>
      <w:pPr>
        <w:pStyle w:val="35"/>
        <w:numPr>
          <w:ilvl w:val="0"/>
          <w:numId w:val="30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【訂閱電子報】：提供鼎新最新消息發佈、各職能資訊及系統應用資訊。</w:t>
      </w:r>
    </w:p>
    <w:p>
      <w:pPr>
        <w:pStyle w:val="35"/>
        <w:numPr>
          <w:ilvl w:val="0"/>
          <w:numId w:val="31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【委託個案】：隨時提供鼎新為您客製化修改的程式內容及完成進度查詢。</w:t>
      </w:r>
    </w:p>
    <w:p>
      <w:pPr>
        <w:pStyle w:val="35"/>
        <w:numPr>
          <w:ilvl w:val="0"/>
          <w:numId w:val="32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</w:t>
      </w:r>
      <w:r>
        <w:rPr>
          <w:rFonts w:hint="eastAsia" w:ascii="微軟正黑體" w:hAnsi="微軟正黑體" w:eastAsia="微軟正黑體"/>
          <w:lang w:eastAsia="zh-TW"/>
        </w:rPr>
        <w:t>用戶</w:t>
      </w:r>
      <w:r>
        <w:rPr>
          <w:rFonts w:hint="eastAsia" w:ascii="微軟正黑體" w:hAnsi="微軟正黑體" w:eastAsia="微軟正黑體"/>
        </w:rPr>
        <w:t>學習網】：串連到鼎新</w:t>
      </w:r>
      <w:r>
        <w:rPr>
          <w:rFonts w:hint="eastAsia" w:ascii="微軟正黑體" w:hAnsi="微軟正黑體" w:eastAsia="微軟正黑體"/>
          <w:lang w:eastAsia="zh-TW"/>
        </w:rPr>
        <w:t>用戶</w:t>
      </w:r>
      <w:r>
        <w:rPr>
          <w:rFonts w:hint="eastAsia" w:ascii="微軟正黑體" w:hAnsi="微軟正黑體" w:eastAsia="微軟正黑體"/>
        </w:rPr>
        <w:t>學習網站</w:t>
      </w:r>
    </w:p>
    <w:p>
      <w:pPr>
        <w:pStyle w:val="35"/>
        <w:numPr>
          <w:ilvl w:val="0"/>
          <w:numId w:val="33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【產品功能文件下載】：此功能授權給鼎新合約客戶下載使用，想知道最新產品功能及作業程序，建議您可以下載參考文件。</w:t>
      </w:r>
    </w:p>
    <w:p>
      <w:pPr>
        <w:pStyle w:val="35"/>
        <w:numPr>
          <w:ilvl w:val="0"/>
          <w:numId w:val="32"/>
        </w:numPr>
        <w:adjustRightInd w:val="0"/>
        <w:snapToGrid w:val="0"/>
        <w:ind w:left="840" w:leftChars="0" w:hanging="420" w:firstLineChars="0"/>
        <w:rPr>
          <w:rFonts w:ascii="微軟正黑體" w:hAnsi="微軟正黑體" w:eastAsia="微軟正黑體"/>
        </w:rPr>
      </w:pPr>
      <w:r>
        <w:rPr>
          <w:rFonts w:hint="eastAsia" w:ascii="微軟正黑體" w:hAnsi="微軟正黑體" w:eastAsia="微軟正黑體"/>
        </w:rPr>
        <w:t>【</w:t>
      </w:r>
      <w:r>
        <w:rPr>
          <w:rFonts w:hint="eastAsia" w:ascii="微軟正黑體" w:hAnsi="微軟正黑體" w:eastAsia="微軟正黑體"/>
          <w:lang w:eastAsia="zh-TW"/>
        </w:rPr>
        <w:t>出貨文件下載</w:t>
      </w:r>
      <w:r>
        <w:rPr>
          <w:rFonts w:hint="eastAsia" w:ascii="微軟正黑體" w:hAnsi="微軟正黑體" w:eastAsia="微軟正黑體"/>
        </w:rPr>
        <w:t>】：</w:t>
      </w:r>
      <w:r>
        <w:rPr>
          <w:rFonts w:hint="eastAsia" w:ascii="微軟正黑體" w:hAnsi="微軟正黑體" w:eastAsia="微軟正黑體"/>
          <w:lang w:eastAsia="zh-TW"/>
        </w:rPr>
        <w:t>出貨文件區，提供出貨文件可供客戶下載。</w:t>
      </w:r>
    </w:p>
    <w:p>
      <w:pPr>
        <w:pStyle w:val="35"/>
        <w:numPr>
          <w:ilvl w:val="0"/>
          <w:numId w:val="0"/>
        </w:numPr>
        <w:adjustRightInd w:val="0"/>
        <w:snapToGrid w:val="0"/>
        <w:ind w:left="420" w:leftChars="0"/>
        <w:rPr>
          <w:rFonts w:hint="eastAsia" w:ascii="微軟正黑體" w:hAnsi="微軟正黑體" w:eastAsia="微軟正黑體"/>
          <w:lang w:val="en-US" w:eastAsia="zh-TW"/>
        </w:rPr>
      </w:pPr>
      <w:bookmarkStart w:id="15" w:name="_GoBack"/>
      <w:bookmarkEnd w:id="15"/>
    </w:p>
    <w:p>
      <w:pPr>
        <w:pStyle w:val="35"/>
        <w:numPr>
          <w:ilvl w:val="0"/>
          <w:numId w:val="0"/>
        </w:numPr>
        <w:adjustRightInd w:val="0"/>
        <w:snapToGrid w:val="0"/>
        <w:ind w:left="420" w:leftChars="0"/>
        <w:rPr>
          <w:rFonts w:hint="eastAsia" w:ascii="微軟正黑體" w:hAnsi="微軟正黑體" w:eastAsia="微軟正黑體"/>
          <w:lang w:val="en-US" w:eastAsia="zh-TW"/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87" name="圖片 35" descr="D:\tzuyu\雲管家圖片\資訊中心02.jpg資訊中心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圖片 35" descr="D:\tzuyu\雲管家圖片\資訊中心02.jpg資訊中心02"/>
                    <pic:cNvPicPr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</w:p>
    <w:p>
      <w:pPr>
        <w:numPr>
          <w:ilvl w:val="0"/>
          <w:numId w:val="8"/>
        </w:numPr>
        <w:ind w:left="0" w:leftChars="0" w:firstLine="0" w:firstLine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  <w:t>系統運維</w:t>
      </w:r>
      <w:bookmarkStart w:id="13" w:name="Q12"/>
      <w:bookmarkEnd w:id="13"/>
    </w:p>
    <w:p>
      <w:pPr>
        <w:pStyle w:val="35"/>
        <w:numPr>
          <w:ilvl w:val="0"/>
          <w:numId w:val="0"/>
        </w:numPr>
        <w:adjustRightInd w:val="0"/>
        <w:snapToGrid w:val="0"/>
        <w:ind w:left="420" w:leftChars="0"/>
        <w:rPr>
          <w:rFonts w:hint="eastAsia" w:ascii="微軟正黑體" w:hAnsi="微軟正黑體" w:eastAsia="微軟正黑體"/>
          <w:lang w:val="en-US" w:eastAsia="zh-TW"/>
        </w:rPr>
      </w:pPr>
      <w:r>
        <w:rPr>
          <w:rFonts w:hint="eastAsia" w:ascii="微軟正黑體" w:hAnsi="微軟正黑體" w:eastAsia="微軟正黑體"/>
          <w:lang w:val="en-US" w:eastAsia="zh-TW"/>
        </w:rPr>
        <w:t>此功能開發中，敬請期待</w:t>
      </w:r>
    </w:p>
    <w:p>
      <w:pPr>
        <w:numPr>
          <w:ilvl w:val="0"/>
          <w:numId w:val="0"/>
        </w:numPr>
        <w:ind w:leftChars="20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  <w:r>
        <w:drawing>
          <wp:inline distT="0" distB="0" distL="114300" distR="114300">
            <wp:extent cx="4751705" cy="2879725"/>
            <wp:effectExtent l="9525" t="9525" r="20320" b="25400"/>
            <wp:docPr id="88" name="圖片 36" descr="D:\tzuyu\雲管家圖片\文件\系統運維.png系統運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圖片 36" descr="D:\tzuyu\雲管家圖片\文件\系統運維.png系統運維"/>
                    <pic:cNvPicPr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軟正黑體" w:hAnsi="微軟正黑體" w:eastAsia="微軟正黑體" w:cs="微軟正黑體"/>
          <w:b/>
          <w:color w:val="2E75B6" w:themeColor="accent5" w:themeShade="BF"/>
          <w:kern w:val="0"/>
          <w:sz w:val="28"/>
          <w:szCs w:val="18"/>
          <w:lang w:val="en-US" w:eastAsia="zh-TW" w:bidi="ar-SA"/>
        </w:rPr>
      </w:pPr>
    </w:p>
    <w:p>
      <w:pPr>
        <w:numPr>
          <w:ilvl w:val="0"/>
          <w:numId w:val="0"/>
        </w:numPr>
        <w:ind w:leftChars="159"/>
        <w:rPr>
          <w:rFonts w:hint="default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default" w:ascii="微軟正黑體" w:hAnsi="微軟正黑體" w:eastAsia="微軟正黑體" w:cs="微軟正黑體"/>
          <w:lang w:val="en-US" w:eastAsia="zh-TW"/>
        </w:rPr>
      </w:pPr>
    </w:p>
    <w:p>
      <w:pPr>
        <w:numPr>
          <w:ilvl w:val="0"/>
          <w:numId w:val="0"/>
        </w:numPr>
        <w:adjustRightInd w:val="0"/>
        <w:snapToGrid w:val="0"/>
        <w:ind w:left="240" w:leftChars="100"/>
        <w:rPr>
          <w:rFonts w:hint="eastAsia" w:ascii="微軟正黑體" w:hAnsi="微軟正黑體" w:eastAsia="微軟正黑體" w:cs="微軟正黑體"/>
          <w:lang w:val="en-US" w:eastAsia="zh-TW"/>
        </w:rPr>
      </w:pPr>
    </w:p>
    <w:sectPr>
      <w:headerReference r:id="rId3" w:type="default"/>
      <w:footerReference r:id="rId4" w:type="default"/>
      <w:pgSz w:w="11906" w:h="16838"/>
      <w:pgMar w:top="-958" w:right="746" w:bottom="278" w:left="3000" w:header="851" w:footer="10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標楷體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微軟正黑體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微軟正黑體" w:hAnsi="微軟正黑體" w:eastAsia="微軟正黑體"/>
      </w:rPr>
    </w:pPr>
    <w:bookmarkStart w:id="14" w:name="_Hlk26343324"/>
    <w:r>
      <w:rPr>
        <w:rFonts w:ascii="微軟正黑體" w:hAnsi="微軟正黑體" w:eastAsia="微軟正黑體"/>
        <w:sz w:val="14"/>
        <w:szCs w:val="14"/>
      </w:rPr>
      <w:t>20</w:t>
    </w:r>
    <w:r>
      <w:rPr>
        <w:rFonts w:hint="eastAsia" w:ascii="微軟正黑體" w:hAnsi="微軟正黑體" w:eastAsia="微軟正黑體"/>
        <w:sz w:val="14"/>
        <w:szCs w:val="14"/>
      </w:rPr>
      <w:t>2</w:t>
    </w:r>
    <w:r>
      <w:rPr>
        <w:rFonts w:hint="eastAsia" w:ascii="微軟正黑體" w:hAnsi="微軟正黑體" w:eastAsia="微軟正黑體"/>
        <w:sz w:val="14"/>
        <w:szCs w:val="14"/>
        <w:lang w:val="en-US" w:eastAsia="zh-TW"/>
      </w:rPr>
      <w:t>1</w:t>
    </w:r>
    <w:r>
      <w:rPr>
        <w:rFonts w:ascii="微軟正黑體" w:hAnsi="微軟正黑體" w:eastAsia="微軟正黑體"/>
        <w:sz w:val="14"/>
        <w:szCs w:val="14"/>
      </w:rPr>
      <w:t>/0</w:t>
    </w:r>
    <w:r>
      <w:rPr>
        <w:rFonts w:hint="eastAsia" w:ascii="微軟正黑體" w:hAnsi="微軟正黑體" w:eastAsia="微軟正黑體"/>
        <w:sz w:val="14"/>
        <w:szCs w:val="14"/>
        <w:lang w:val="en-US" w:eastAsia="zh-TW"/>
      </w:rPr>
      <w:t>3</w:t>
    </w:r>
    <w:r>
      <w:rPr>
        <w:rFonts w:hint="eastAsia" w:ascii="微軟正黑體" w:hAnsi="微軟正黑體" w:eastAsia="微軟正黑體"/>
        <w:sz w:val="14"/>
        <w:szCs w:val="14"/>
      </w:rPr>
      <w:t xml:space="preserve">                      </w:t>
    </w:r>
    <w:r>
      <w:rPr>
        <w:rFonts w:ascii="微軟正黑體" w:hAnsi="微軟正黑體" w:eastAsia="微軟正黑體"/>
        <w:sz w:val="14"/>
        <w:szCs w:val="14"/>
      </w:rPr>
      <w:t xml:space="preserve">    </w:t>
    </w:r>
    <w:r>
      <w:rPr>
        <w:rFonts w:hint="eastAsia" w:ascii="微軟正黑體" w:hAnsi="微軟正黑體" w:eastAsia="微軟正黑體"/>
        <w:sz w:val="14"/>
        <w:szCs w:val="14"/>
      </w:rPr>
      <w:t xml:space="preserve">                                                  </w:t>
    </w:r>
    <w:r>
      <w:rPr>
        <w:rFonts w:ascii="微軟正黑體" w:hAnsi="微軟正黑體" w:eastAsia="微軟正黑體" w:cs="Segoe UI"/>
        <w:sz w:val="14"/>
        <w:szCs w:val="14"/>
        <w:shd w:val="clear" w:color="auto" w:fill="FFFFFF" w:themeFill="background1"/>
        <w:lang w:eastAsia="zh-CN"/>
      </w:rPr>
      <w:t>Copyright©</w:t>
    </w:r>
    <w:r>
      <w:rPr>
        <w:rFonts w:hint="eastAsia" w:ascii="微軟正黑體" w:hAnsi="微軟正黑體" w:eastAsia="微軟正黑體"/>
        <w:sz w:val="14"/>
        <w:szCs w:val="14"/>
      </w:rPr>
      <w:t>鼎新電腦股份有限公司</w:t>
    </w:r>
    <w:r>
      <w:rPr>
        <w:rFonts w:ascii="微軟正黑體" w:hAnsi="微軟正黑體" w:eastAsia="微軟正黑體"/>
        <w:sz w:val="14"/>
        <w:szCs w:val="14"/>
      </w:rPr>
      <w:t xml:space="preserve"> </w:t>
    </w:r>
    <w:bookmarkEnd w:id="14"/>
    <w:r>
      <w:rPr>
        <w:rFonts w:ascii="微軟正黑體" w:hAnsi="微軟正黑體" w:eastAsia="微軟正黑體"/>
        <w:sz w:val="22"/>
        <w:szCs w:val="20"/>
      </w:rPr>
      <w:t xml:space="preserve">   </w:t>
    </w:r>
    <w:r>
      <w:rPr>
        <w:rFonts w:ascii="微軟正黑體" w:hAnsi="微軟正黑體" w:eastAsia="微軟正黑體"/>
      </w:rPr>
      <w:t xml:space="preserve">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-1497330</wp:posOffset>
              </wp:positionH>
              <wp:positionV relativeFrom="paragraph">
                <wp:posOffset>144780</wp:posOffset>
              </wp:positionV>
              <wp:extent cx="1253490" cy="352425"/>
              <wp:effectExtent l="0" t="0" r="3810" b="9525"/>
              <wp:wrapNone/>
              <wp:docPr id="60" name="文字方塊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7845" y="772795"/>
                        <a:ext cx="125349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微軟正黑體" w:hAnsi="微軟正黑體" w:eastAsia="微軟正黑體" w:cs="微軟正黑體"/>
                              <w:b/>
                              <w:bCs/>
                              <w:color w:val="auto"/>
                              <w:sz w:val="22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hint="eastAsia" w:ascii="微軟正黑體" w:hAnsi="微軟正黑體" w:eastAsia="微軟正黑體" w:cs="微軟正黑體"/>
                              <w:b/>
                              <w:bCs/>
                              <w:color w:val="auto"/>
                              <w:sz w:val="22"/>
                              <w:szCs w:val="21"/>
                              <w:lang w:eastAsia="zh-TW"/>
                            </w:rPr>
                            <w:t>鼎新服務雲管家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17.9pt;margin-top:11.4pt;height:27.75pt;width:98.7pt;z-index:251661312;mso-width-relative:page;mso-height-relative:page;" fillcolor="#FFFFFF [3201]" filled="t" stroked="f" coordsize="21600,21600" o:gfxdata="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wJn+tYAAAAKAQAADwAAAAAAAAABACAA&#10;AAAiAAAAZHJzL2Rvd25yZXYueG1sUEsBAhQAFAAAAAgAh07iQNOjIGdIAgAAUAQAAA4AAAAAAAAA&#10;AQAgAAAAJQEAAGRycy9lMm9Eb2MueG1sUEsFBgAAAAAGAAYAWQEAAN8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微軟正黑體" w:hAnsi="微軟正黑體" w:eastAsia="微軟正黑體" w:cs="微軟正黑體"/>
                        <w:b/>
                        <w:bCs/>
                        <w:color w:val="auto"/>
                        <w:sz w:val="22"/>
                        <w:szCs w:val="21"/>
                        <w:lang w:eastAsia="zh-TW"/>
                      </w:rPr>
                    </w:pPr>
                    <w:r>
                      <w:rPr>
                        <w:rFonts w:hint="eastAsia" w:ascii="微軟正黑體" w:hAnsi="微軟正黑體" w:eastAsia="微軟正黑體" w:cs="微軟正黑體"/>
                        <w:b/>
                        <w:bCs/>
                        <w:color w:val="auto"/>
                        <w:sz w:val="22"/>
                        <w:szCs w:val="21"/>
                        <w:lang w:eastAsia="zh-TW"/>
                      </w:rPr>
                      <w:t>鼎新服務雲管家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-1916430</wp:posOffset>
          </wp:positionH>
          <wp:positionV relativeFrom="paragraph">
            <wp:posOffset>144780</wp:posOffset>
          </wp:positionV>
          <wp:extent cx="450850" cy="328295"/>
          <wp:effectExtent l="0" t="0" r="6350" b="14605"/>
          <wp:wrapNone/>
          <wp:docPr id="30" name="圖片 30" descr="D:\tzuyu\LOGO.jp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圖片 30" descr="D:\tzuyu\LOGO.jpgLOGO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850" cy="328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-1873250</wp:posOffset>
              </wp:positionH>
              <wp:positionV relativeFrom="paragraph">
                <wp:posOffset>320040</wp:posOffset>
              </wp:positionV>
              <wp:extent cx="1537335" cy="8867775"/>
              <wp:effectExtent l="0" t="0" r="5715" b="9525"/>
              <wp:wrapNone/>
              <wp:docPr id="15" name="文字方塊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8867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rPr>
                              <w:rFonts w:hint="eastAsia" w:ascii="微軟正黑體" w:hAnsi="微軟正黑體" w:eastAsia="微軟正黑體" w:cs="微軟正黑體"/>
                              <w:lang w:eastAsia="zh-TW"/>
                            </w:rPr>
                          </w:pPr>
                        </w:p>
                        <w:p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Fonts w:hint="eastAsia" w:ascii="微軟正黑體" w:hAnsi="微軟正黑體" w:eastAsia="微軟正黑體" w:cs="微軟正黑體"/>
                              <w:lang w:eastAsia="zh-TW"/>
                            </w:rPr>
                            <w:t>雲管家操作說明</w:t>
                          </w:r>
                          <w:r>
                            <w:rPr>
                              <w:rFonts w:hint="eastAsia" w:ascii="微軟正黑體" w:hAnsi="微軟正黑體" w:eastAsia="微軟正黑體" w:cs="微軟正黑體"/>
                            </w:rPr>
                            <w:br w:type="textWrapping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"_Q:如何安裝雲管家?"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一、如何安裝雲管家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br w:type="textWrapping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"Q2"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二、如何登入雲管家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"Q3"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三、如何登出雲管家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Style w:val="15"/>
                              <w:rFonts w:hint="default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"Q4"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四、如何關閉雲管家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/>
                        <w:p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rPr>
                              <w:rFonts w:hint="default" w:ascii="微軟正黑體" w:hAnsi="微軟正黑體" w:eastAsia="微軟正黑體" w:cs="微軟正黑體"/>
                              <w:lang w:val="en-US" w:eastAsia="zh-TW"/>
                            </w:rPr>
                          </w:pPr>
                          <w:r>
                            <w:rPr>
                              <w:rFonts w:hint="eastAsia" w:ascii="微軟正黑體" w:hAnsi="微軟正黑體" w:eastAsia="微軟正黑體" w:cs="微軟正黑體"/>
                              <w:lang w:val="en-US" w:eastAsia="zh-TW"/>
                            </w:rPr>
                            <w:t>雲管家功能說明</w:t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"Q5"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一、基本功能</w:t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"Q6"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二、我的管家</w:t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"Q7"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三、連線精靈</w:t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"Q8"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四、案件管理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"Q9"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五、知識寶典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"Q10"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六、智能客服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"Q11"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七、資訊中心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instrText xml:space="preserve"> HYPERLINK \l "Q12" </w:instrTex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t>八、系統運維</w:t>
                          </w:r>
                          <w: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Fonts w:ascii="微軟正黑體" w:hAnsi="微軟正黑體" w:eastAsia="微軟正黑體" w:cs="微軟正黑體"/>
                              <w:color w:val="0070C0"/>
                            </w:rPr>
                          </w:pPr>
                        </w:p>
                        <w:p>
                          <w:pPr>
                            <w:rPr>
                              <w:rStyle w:val="15"/>
                              <w:rFonts w:hint="eastAsia" w:ascii="微軟正黑體" w:hAnsi="微軟正黑體" w:eastAsia="微軟正黑體" w:cs="微軟正黑體"/>
                              <w:b w:val="0"/>
                              <w:bCs/>
                              <w:color w:val="0070C0"/>
                              <w:kern w:val="0"/>
                              <w:sz w:val="24"/>
                              <w:szCs w:val="24"/>
                              <w:lang w:val="en-US" w:eastAsia="zh-TW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47.5pt;margin-top:25.2pt;height:698.25pt;width:121.05pt;z-index:251658240;mso-width-relative:page;mso-height-relative:page;" fillcolor="#FFFFFF [3212]" filled="t" stroked="f" coordsize="21600,21600" o:gfxdata="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eYei7YAAAADAEAAA8AAAAAAAAAAQAgAAAAIgAAAGRycy9k&#10;b3ducmV2LnhtbFBLAQIUABQAAAAIAIdO4kALrTtqOwIAAEcEAAAOAAAAAAAAAAEAIAAAACcBAABk&#10;cnMvZTJvRG9jLnhtbFBLBQYAAAAABgAGAFkBAADU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pStyle w:val="3"/>
                      <w:numPr>
                        <w:ilvl w:val="0"/>
                        <w:numId w:val="0"/>
                      </w:numPr>
                      <w:rPr>
                        <w:rFonts w:hint="eastAsia" w:ascii="微軟正黑體" w:hAnsi="微軟正黑體" w:eastAsia="微軟正黑體" w:cs="微軟正黑體"/>
                        <w:lang w:eastAsia="zh-TW"/>
                      </w:rPr>
                    </w:pPr>
                  </w:p>
                  <w:p>
                    <w:pPr>
                      <w:pStyle w:val="3"/>
                      <w:numPr>
                        <w:ilvl w:val="0"/>
                        <w:numId w:val="0"/>
                      </w:num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Fonts w:hint="eastAsia" w:ascii="微軟正黑體" w:hAnsi="微軟正黑體" w:eastAsia="微軟正黑體" w:cs="微軟正黑體"/>
                        <w:lang w:eastAsia="zh-TW"/>
                      </w:rPr>
                      <w:t>雲管家操作說明</w:t>
                    </w:r>
                    <w:r>
                      <w:rPr>
                        <w:rFonts w:hint="eastAsia" w:ascii="微軟正黑體" w:hAnsi="微軟正黑體" w:eastAsia="微軟正黑體" w:cs="微軟正黑體"/>
                      </w:rPr>
                      <w:br w:type="textWrapping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"_Q:如何安裝雲管家?"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一、如何安裝雲管家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br w:type="textWrapping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"Q2"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二、如何登入雲管家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"Q3"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三、如何登出雲管家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Style w:val="15"/>
                        <w:rFonts w:hint="default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"Q4"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四、如何關閉雲管家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/>
                  <w:p>
                    <w:pPr>
                      <w:pStyle w:val="3"/>
                      <w:numPr>
                        <w:ilvl w:val="0"/>
                        <w:numId w:val="0"/>
                      </w:numPr>
                      <w:rPr>
                        <w:rFonts w:hint="default" w:ascii="微軟正黑體" w:hAnsi="微軟正黑體" w:eastAsia="微軟正黑體" w:cs="微軟正黑體"/>
                        <w:lang w:val="en-US" w:eastAsia="zh-TW"/>
                      </w:rPr>
                    </w:pPr>
                    <w:r>
                      <w:rPr>
                        <w:rFonts w:hint="eastAsia" w:ascii="微軟正黑體" w:hAnsi="微軟正黑體" w:eastAsia="微軟正黑體" w:cs="微軟正黑體"/>
                        <w:lang w:val="en-US" w:eastAsia="zh-TW"/>
                      </w:rPr>
                      <w:t>雲管家功能說明</w:t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"Q5"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一、基本功能</w:t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"Q6"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二、我的管家</w:t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"Q7"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三、連線精靈</w:t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"Q8"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四、案件管理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"Q9"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五、知識寶典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"Q10"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六、智能客服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"Q11"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七、資訊中心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begin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instrText xml:space="preserve"> HYPERLINK \l "Q12" </w:instrTex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separate"/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t>八、系統運維</w:t>
                    </w:r>
                    <w: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  <w:fldChar w:fldCharType="end"/>
                    </w:r>
                  </w:p>
                  <w:p>
                    <w:pPr>
                      <w:rPr>
                        <w:rFonts w:ascii="微軟正黑體" w:hAnsi="微軟正黑體" w:eastAsia="微軟正黑體" w:cs="微軟正黑體"/>
                        <w:color w:val="0070C0"/>
                      </w:rPr>
                    </w:pPr>
                  </w:p>
                  <w:p>
                    <w:pPr>
                      <w:rPr>
                        <w:rStyle w:val="15"/>
                        <w:rFonts w:hint="eastAsia" w:ascii="微軟正黑體" w:hAnsi="微軟正黑體" w:eastAsia="微軟正黑體" w:cs="微軟正黑體"/>
                        <w:b w:val="0"/>
                        <w:bCs/>
                        <w:color w:val="0070C0"/>
                        <w:kern w:val="0"/>
                        <w:sz w:val="24"/>
                        <w:szCs w:val="24"/>
                        <w:lang w:val="en-US" w:eastAsia="zh-TW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-1931035</wp:posOffset>
              </wp:positionH>
              <wp:positionV relativeFrom="paragraph">
                <wp:posOffset>-861060</wp:posOffset>
              </wp:positionV>
              <wp:extent cx="1702435" cy="11062335"/>
              <wp:effectExtent l="70485" t="164465" r="74930" b="165100"/>
              <wp:wrapNone/>
              <wp:docPr id="20" name="矩形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2435" cy="110623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2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152.05pt;margin-top:-67.8pt;height:871.05pt;width:134.05pt;z-index:251657216;v-text-anchor:middle;mso-width-relative:page;mso-height-relative:page;" fillcolor="#FFFFFF [3212]" filled="t" stroked="f" coordsize="21600,21600" o:gfxdata="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DaQcaHaAAAADgEAAA8AAAAAAAAAAQAgAAAAIgAAAGRycy9kb3ducmV2LnhtbFBL&#10;AQIUABQAAAAIAIdO4kCwsCVSnwIAADQFAAAOAAAAAAAAAAEAIAAAACkBAABkcnMvZTJvRG9jLnht&#10;bFBLBQYAAAAABgAGAFkBAAA6BgAAAAA=&#10;">
              <v:fill on="t" focussize="0,0"/>
              <v:stroke on="f" weight="1pt" miterlimit="8" joinstyle="miter"/>
              <v:imagedata o:title=""/>
              <o:lock v:ext="edit" aspectratio="f"/>
              <v:shadow on="t" type="perspective" color="#000000" opacity="27525f" offset="0pt,0pt" origin="0f,0f" matrix="66847f,0f,0f,66847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AAB114"/>
    <w:multiLevelType w:val="multilevel"/>
    <w:tmpl w:val="82AAB114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1">
    <w:nsid w:val="84A0856F"/>
    <w:multiLevelType w:val="multilevel"/>
    <w:tmpl w:val="84A0856F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8F08C423"/>
    <w:multiLevelType w:val="singleLevel"/>
    <w:tmpl w:val="8F08C423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9802E27B"/>
    <w:multiLevelType w:val="singleLevel"/>
    <w:tmpl w:val="9802E27B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9CF3C029"/>
    <w:multiLevelType w:val="singleLevel"/>
    <w:tmpl w:val="9CF3C029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A3F47BF9"/>
    <w:multiLevelType w:val="multilevel"/>
    <w:tmpl w:val="A3F47BF9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6">
    <w:nsid w:val="AE4C6DCB"/>
    <w:multiLevelType w:val="multilevel"/>
    <w:tmpl w:val="AE4C6DCB"/>
    <w:lvl w:ilvl="0" w:tentative="0">
      <w:start w:val="1"/>
      <w:numFmt w:val="decimal"/>
      <w:pStyle w:val="2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7">
    <w:nsid w:val="CD1B9107"/>
    <w:multiLevelType w:val="singleLevel"/>
    <w:tmpl w:val="CD1B9107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DF8EB65A"/>
    <w:multiLevelType w:val="multilevel"/>
    <w:tmpl w:val="DF8EB65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9">
    <w:nsid w:val="E022B0B4"/>
    <w:multiLevelType w:val="multilevel"/>
    <w:tmpl w:val="E022B0B4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10">
    <w:nsid w:val="E23A763F"/>
    <w:multiLevelType w:val="singleLevel"/>
    <w:tmpl w:val="E23A763F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1">
    <w:nsid w:val="E401849F"/>
    <w:multiLevelType w:val="multilevel"/>
    <w:tmpl w:val="E401849F"/>
    <w:lvl w:ilvl="0" w:tentative="0">
      <w:start w:val="1"/>
      <w:numFmt w:val="decimal"/>
      <w:suff w:val="space"/>
      <w:lvlText w:val="%1)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)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)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)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)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)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)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)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)"/>
      <w:lvlJc w:val="left"/>
      <w:pPr>
        <w:ind w:left="0" w:leftChars="0" w:firstLine="0" w:firstLineChars="0"/>
      </w:pPr>
      <w:rPr>
        <w:rFonts w:hint="default"/>
      </w:rPr>
    </w:lvl>
  </w:abstractNum>
  <w:abstractNum w:abstractNumId="12">
    <w:nsid w:val="EB7C5DF9"/>
    <w:multiLevelType w:val="singleLevel"/>
    <w:tmpl w:val="EB7C5D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ED7D38EF"/>
    <w:multiLevelType w:val="multilevel"/>
    <w:tmpl w:val="ED7D38EF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14">
    <w:nsid w:val="F1108ECC"/>
    <w:multiLevelType w:val="multilevel"/>
    <w:tmpl w:val="F1108ECC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15">
    <w:nsid w:val="F12FAD73"/>
    <w:multiLevelType w:val="singleLevel"/>
    <w:tmpl w:val="F12FAD73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F2678132"/>
    <w:multiLevelType w:val="singleLevel"/>
    <w:tmpl w:val="F2678132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FA24C837"/>
    <w:multiLevelType w:val="multilevel"/>
    <w:tmpl w:val="FA24C83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8">
    <w:nsid w:val="0D8F6277"/>
    <w:multiLevelType w:val="multilevel"/>
    <w:tmpl w:val="0D8F6277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9">
    <w:nsid w:val="18C0FD7E"/>
    <w:multiLevelType w:val="singleLevel"/>
    <w:tmpl w:val="18C0FD7E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0">
    <w:nsid w:val="1AB69ECA"/>
    <w:multiLevelType w:val="singleLevel"/>
    <w:tmpl w:val="1AB69EC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1">
    <w:nsid w:val="284728BF"/>
    <w:multiLevelType w:val="multilevel"/>
    <w:tmpl w:val="284728BF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22">
    <w:nsid w:val="2BC6E063"/>
    <w:multiLevelType w:val="multilevel"/>
    <w:tmpl w:val="2BC6E063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Calibri Light" w:hAnsi="Calibri Ligh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Calibri Light" w:hAnsi="Calibri Light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Calibri Light" w:hAnsi="Calibri Light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Calibri Light" w:hAnsi="Calibri Light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Calibri Light" w:hAnsi="Calibri Light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Calibri Light" w:hAnsi="Calibri Light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Calibri Light" w:hAnsi="Calibri Light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Calibri Light" w:hAnsi="Calibri Light"/>
      </w:rPr>
    </w:lvl>
  </w:abstractNum>
  <w:abstractNum w:abstractNumId="23">
    <w:nsid w:val="2FD610E9"/>
    <w:multiLevelType w:val="singleLevel"/>
    <w:tmpl w:val="2FD610E9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4">
    <w:nsid w:val="30BA8ED6"/>
    <w:multiLevelType w:val="singleLevel"/>
    <w:tmpl w:val="30BA8ED6"/>
    <w:lvl w:ilvl="0" w:tentative="0">
      <w:start w:val="1"/>
      <w:numFmt w:val="decimal"/>
      <w:suff w:val="space"/>
      <w:lvlText w:val="%1."/>
      <w:lvlJc w:val="left"/>
    </w:lvl>
  </w:abstractNum>
  <w:abstractNum w:abstractNumId="25">
    <w:nsid w:val="34E2E079"/>
    <w:multiLevelType w:val="multilevel"/>
    <w:tmpl w:val="34E2E079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6">
    <w:nsid w:val="5C18D848"/>
    <w:multiLevelType w:val="singleLevel"/>
    <w:tmpl w:val="5C18D848"/>
    <w:lvl w:ilvl="0" w:tentative="0">
      <w:start w:val="1"/>
      <w:numFmt w:val="decimal"/>
      <w:suff w:val="space"/>
      <w:lvlText w:val="%1."/>
      <w:lvlJc w:val="left"/>
    </w:lvl>
  </w:abstractNum>
  <w:abstractNum w:abstractNumId="27">
    <w:nsid w:val="5D58C064"/>
    <w:multiLevelType w:val="singleLevel"/>
    <w:tmpl w:val="5D58C0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643619FF"/>
    <w:multiLevelType w:val="multilevel"/>
    <w:tmpl w:val="643619FF"/>
    <w:lvl w:ilvl="0" w:tentative="0">
      <w:start w:val="1"/>
      <w:numFmt w:val="decimal"/>
      <w:suff w:val="space"/>
      <w:lvlText w:val="%1)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)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)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)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)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)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)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)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)"/>
      <w:lvlJc w:val="left"/>
      <w:pPr>
        <w:ind w:left="0" w:leftChars="0" w:firstLine="0" w:firstLineChars="0"/>
      </w:pPr>
      <w:rPr>
        <w:rFonts w:hint="default"/>
      </w:rPr>
    </w:lvl>
  </w:abstractNum>
  <w:abstractNum w:abstractNumId="29">
    <w:nsid w:val="676DE46B"/>
    <w:multiLevelType w:val="multilevel"/>
    <w:tmpl w:val="676DE46B"/>
    <w:lvl w:ilvl="0" w:tentative="0">
      <w:start w:val="1"/>
      <w:numFmt w:val="decimal"/>
      <w:suff w:val="space"/>
      <w:lvlText w:val="%1)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)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)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)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)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)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)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)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)"/>
      <w:lvlJc w:val="left"/>
      <w:pPr>
        <w:ind w:left="0" w:leftChars="0" w:firstLine="0" w:firstLineChars="0"/>
      </w:pPr>
      <w:rPr>
        <w:rFonts w:hint="default"/>
      </w:rPr>
    </w:lvl>
  </w:abstractNum>
  <w:abstractNum w:abstractNumId="30">
    <w:nsid w:val="6CC266DF"/>
    <w:multiLevelType w:val="singleLevel"/>
    <w:tmpl w:val="6CC26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1">
    <w:nsid w:val="7474D76D"/>
    <w:multiLevelType w:val="multilevel"/>
    <w:tmpl w:val="7474D76D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2">
    <w:nsid w:val="7E708D31"/>
    <w:multiLevelType w:val="singleLevel"/>
    <w:tmpl w:val="7E708D31"/>
    <w:lvl w:ilvl="0" w:tentative="0">
      <w:start w:val="1"/>
      <w:numFmt w:val="decimal"/>
      <w:suff w:val="space"/>
      <w:lvlText w:val="%1."/>
      <w:lvlJc w:val="left"/>
    </w:lvl>
  </w:abstractNum>
  <w:num w:numId="1">
    <w:abstractNumId w:val="6"/>
  </w:num>
  <w:num w:numId="2">
    <w:abstractNumId w:val="17"/>
  </w:num>
  <w:num w:numId="3">
    <w:abstractNumId w:val="24"/>
  </w:num>
  <w:num w:numId="4">
    <w:abstractNumId w:val="30"/>
  </w:num>
  <w:num w:numId="5">
    <w:abstractNumId w:val="31"/>
  </w:num>
  <w:num w:numId="6">
    <w:abstractNumId w:val="27"/>
  </w:num>
  <w:num w:numId="7">
    <w:abstractNumId w:val="25"/>
  </w:num>
  <w:num w:numId="8">
    <w:abstractNumId w:val="12"/>
  </w:num>
  <w:num w:numId="9">
    <w:abstractNumId w:val="2"/>
  </w:num>
  <w:num w:numId="10">
    <w:abstractNumId w:val="32"/>
  </w:num>
  <w:num w:numId="11">
    <w:abstractNumId w:val="7"/>
  </w:num>
  <w:num w:numId="12">
    <w:abstractNumId w:val="28"/>
  </w:num>
  <w:num w:numId="13">
    <w:abstractNumId w:val="4"/>
  </w:num>
  <w:num w:numId="14">
    <w:abstractNumId w:val="26"/>
  </w:num>
  <w:num w:numId="15">
    <w:abstractNumId w:val="29"/>
  </w:num>
  <w:num w:numId="16">
    <w:abstractNumId w:val="19"/>
  </w:num>
  <w:num w:numId="17">
    <w:abstractNumId w:val="18"/>
  </w:num>
  <w:num w:numId="18">
    <w:abstractNumId w:val="1"/>
  </w:num>
  <w:num w:numId="19">
    <w:abstractNumId w:val="20"/>
  </w:num>
  <w:num w:numId="20">
    <w:abstractNumId w:val="5"/>
  </w:num>
  <w:num w:numId="21">
    <w:abstractNumId w:val="23"/>
  </w:num>
  <w:num w:numId="22">
    <w:abstractNumId w:val="15"/>
  </w:num>
  <w:num w:numId="23">
    <w:abstractNumId w:val="11"/>
  </w:num>
  <w:num w:numId="24">
    <w:abstractNumId w:val="3"/>
  </w:num>
  <w:num w:numId="25">
    <w:abstractNumId w:val="16"/>
  </w:num>
  <w:num w:numId="26">
    <w:abstractNumId w:val="9"/>
  </w:num>
  <w:num w:numId="27">
    <w:abstractNumId w:val="0"/>
  </w:num>
  <w:num w:numId="28">
    <w:abstractNumId w:val="13"/>
  </w:num>
  <w:num w:numId="29">
    <w:abstractNumId w:val="14"/>
  </w:num>
  <w:num w:numId="30">
    <w:abstractNumId w:val="21"/>
  </w:num>
  <w:num w:numId="31">
    <w:abstractNumId w:val="22"/>
  </w:num>
  <w:num w:numId="32">
    <w:abstractNumId w:val="10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80"/>
  <w:drawingGridHorizontalSpacing w:val="240"/>
  <w:drawingGridVerticalSpacing w:val="360"/>
  <w:displayHorizontalDrawingGridEvery w:val="0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173"/>
    <w:rsid w:val="00026542"/>
    <w:rsid w:val="00077D2F"/>
    <w:rsid w:val="000B30AB"/>
    <w:rsid w:val="001008FE"/>
    <w:rsid w:val="00105989"/>
    <w:rsid w:val="0015095A"/>
    <w:rsid w:val="00160959"/>
    <w:rsid w:val="001613F0"/>
    <w:rsid w:val="001D4CEA"/>
    <w:rsid w:val="001D5D5F"/>
    <w:rsid w:val="001E6345"/>
    <w:rsid w:val="001F2B80"/>
    <w:rsid w:val="001F58BB"/>
    <w:rsid w:val="00206CCB"/>
    <w:rsid w:val="00217F3C"/>
    <w:rsid w:val="0023419D"/>
    <w:rsid w:val="00292C30"/>
    <w:rsid w:val="002A23C5"/>
    <w:rsid w:val="002D58C6"/>
    <w:rsid w:val="002D6F27"/>
    <w:rsid w:val="002D79D6"/>
    <w:rsid w:val="003272C2"/>
    <w:rsid w:val="00335BEA"/>
    <w:rsid w:val="00345578"/>
    <w:rsid w:val="00360C7D"/>
    <w:rsid w:val="003D301E"/>
    <w:rsid w:val="003D7C63"/>
    <w:rsid w:val="00421BEE"/>
    <w:rsid w:val="004276BD"/>
    <w:rsid w:val="0044118A"/>
    <w:rsid w:val="0048022E"/>
    <w:rsid w:val="004B11F5"/>
    <w:rsid w:val="004B1CAF"/>
    <w:rsid w:val="004B3F92"/>
    <w:rsid w:val="004D38B0"/>
    <w:rsid w:val="004E5FEB"/>
    <w:rsid w:val="0053523D"/>
    <w:rsid w:val="00541AC6"/>
    <w:rsid w:val="005436B2"/>
    <w:rsid w:val="005457EF"/>
    <w:rsid w:val="0055744F"/>
    <w:rsid w:val="0056726D"/>
    <w:rsid w:val="005813E1"/>
    <w:rsid w:val="00591580"/>
    <w:rsid w:val="00594EA5"/>
    <w:rsid w:val="005B04E4"/>
    <w:rsid w:val="005E2512"/>
    <w:rsid w:val="00621CD7"/>
    <w:rsid w:val="0063050A"/>
    <w:rsid w:val="00652BAE"/>
    <w:rsid w:val="00663266"/>
    <w:rsid w:val="0066330B"/>
    <w:rsid w:val="00684A67"/>
    <w:rsid w:val="006A3C99"/>
    <w:rsid w:val="006A4E0E"/>
    <w:rsid w:val="006B5A97"/>
    <w:rsid w:val="006D40F2"/>
    <w:rsid w:val="006D5C1F"/>
    <w:rsid w:val="006F7D91"/>
    <w:rsid w:val="00713BD0"/>
    <w:rsid w:val="00716832"/>
    <w:rsid w:val="00733722"/>
    <w:rsid w:val="00734BC6"/>
    <w:rsid w:val="00736F7F"/>
    <w:rsid w:val="00764268"/>
    <w:rsid w:val="007B2FE8"/>
    <w:rsid w:val="007C2050"/>
    <w:rsid w:val="007C4A3C"/>
    <w:rsid w:val="007C4CD7"/>
    <w:rsid w:val="007D4E0F"/>
    <w:rsid w:val="007F2106"/>
    <w:rsid w:val="0081450D"/>
    <w:rsid w:val="00842534"/>
    <w:rsid w:val="008452B2"/>
    <w:rsid w:val="0084689D"/>
    <w:rsid w:val="008826E0"/>
    <w:rsid w:val="00886173"/>
    <w:rsid w:val="00887989"/>
    <w:rsid w:val="008D2674"/>
    <w:rsid w:val="008D79B0"/>
    <w:rsid w:val="008F01E3"/>
    <w:rsid w:val="008F2CD7"/>
    <w:rsid w:val="008F6E47"/>
    <w:rsid w:val="0091052A"/>
    <w:rsid w:val="00913538"/>
    <w:rsid w:val="009152E3"/>
    <w:rsid w:val="0091727A"/>
    <w:rsid w:val="00924B4A"/>
    <w:rsid w:val="00945655"/>
    <w:rsid w:val="00981548"/>
    <w:rsid w:val="00997759"/>
    <w:rsid w:val="009D1260"/>
    <w:rsid w:val="009F0F9D"/>
    <w:rsid w:val="00A3707C"/>
    <w:rsid w:val="00A44A0D"/>
    <w:rsid w:val="00AA3532"/>
    <w:rsid w:val="00AE0440"/>
    <w:rsid w:val="00B03A44"/>
    <w:rsid w:val="00B04310"/>
    <w:rsid w:val="00B07F6A"/>
    <w:rsid w:val="00B3724D"/>
    <w:rsid w:val="00B40332"/>
    <w:rsid w:val="00B42DDE"/>
    <w:rsid w:val="00B77922"/>
    <w:rsid w:val="00B8135C"/>
    <w:rsid w:val="00B935B6"/>
    <w:rsid w:val="00BB6A1D"/>
    <w:rsid w:val="00C35C1B"/>
    <w:rsid w:val="00C55075"/>
    <w:rsid w:val="00C67F7F"/>
    <w:rsid w:val="00C758E9"/>
    <w:rsid w:val="00C808E3"/>
    <w:rsid w:val="00C83B01"/>
    <w:rsid w:val="00CC504E"/>
    <w:rsid w:val="00CD7307"/>
    <w:rsid w:val="00CE59F8"/>
    <w:rsid w:val="00CF2306"/>
    <w:rsid w:val="00D004D5"/>
    <w:rsid w:val="00D06B65"/>
    <w:rsid w:val="00D1109D"/>
    <w:rsid w:val="00D26C1B"/>
    <w:rsid w:val="00D47AD6"/>
    <w:rsid w:val="00DA11CA"/>
    <w:rsid w:val="00DB458E"/>
    <w:rsid w:val="00DC0FA4"/>
    <w:rsid w:val="00DD2CDF"/>
    <w:rsid w:val="00DD5CA3"/>
    <w:rsid w:val="00DD7358"/>
    <w:rsid w:val="00E015A1"/>
    <w:rsid w:val="00E022BD"/>
    <w:rsid w:val="00E264A6"/>
    <w:rsid w:val="00E37964"/>
    <w:rsid w:val="00E66F21"/>
    <w:rsid w:val="00E70EF5"/>
    <w:rsid w:val="00E74061"/>
    <w:rsid w:val="00E841C2"/>
    <w:rsid w:val="00E94C1C"/>
    <w:rsid w:val="00EB1717"/>
    <w:rsid w:val="00ED533F"/>
    <w:rsid w:val="00EE30AD"/>
    <w:rsid w:val="00F14BD0"/>
    <w:rsid w:val="00F214F6"/>
    <w:rsid w:val="00F501B1"/>
    <w:rsid w:val="00F6498B"/>
    <w:rsid w:val="00FB0043"/>
    <w:rsid w:val="00FC300B"/>
    <w:rsid w:val="00FD0752"/>
    <w:rsid w:val="00FD23D2"/>
    <w:rsid w:val="02641DF6"/>
    <w:rsid w:val="02EC0D8C"/>
    <w:rsid w:val="033D589A"/>
    <w:rsid w:val="035E31D8"/>
    <w:rsid w:val="036640EA"/>
    <w:rsid w:val="038B7D4D"/>
    <w:rsid w:val="04B02AF8"/>
    <w:rsid w:val="051335FD"/>
    <w:rsid w:val="05422447"/>
    <w:rsid w:val="05DA33FF"/>
    <w:rsid w:val="05FA15E2"/>
    <w:rsid w:val="06D845F5"/>
    <w:rsid w:val="06FB0E58"/>
    <w:rsid w:val="071848C1"/>
    <w:rsid w:val="08217616"/>
    <w:rsid w:val="08FC17BA"/>
    <w:rsid w:val="0915429F"/>
    <w:rsid w:val="099C4A71"/>
    <w:rsid w:val="09B64CA1"/>
    <w:rsid w:val="09F611BD"/>
    <w:rsid w:val="0A826579"/>
    <w:rsid w:val="0AD911E5"/>
    <w:rsid w:val="0B0E4F41"/>
    <w:rsid w:val="0BDB6727"/>
    <w:rsid w:val="0BE338A5"/>
    <w:rsid w:val="0C787343"/>
    <w:rsid w:val="0C857F6F"/>
    <w:rsid w:val="0D4A5FF0"/>
    <w:rsid w:val="0D927B09"/>
    <w:rsid w:val="0DDF761B"/>
    <w:rsid w:val="0E8B0253"/>
    <w:rsid w:val="0E9B019C"/>
    <w:rsid w:val="0F2262A9"/>
    <w:rsid w:val="119E541D"/>
    <w:rsid w:val="15562D9E"/>
    <w:rsid w:val="15E22CB0"/>
    <w:rsid w:val="16063D1C"/>
    <w:rsid w:val="17F97D1E"/>
    <w:rsid w:val="18C47BC8"/>
    <w:rsid w:val="19050BF9"/>
    <w:rsid w:val="194751C7"/>
    <w:rsid w:val="194830A9"/>
    <w:rsid w:val="19653D1F"/>
    <w:rsid w:val="1C5733E2"/>
    <w:rsid w:val="1E234189"/>
    <w:rsid w:val="20480439"/>
    <w:rsid w:val="204B456C"/>
    <w:rsid w:val="20BB7A73"/>
    <w:rsid w:val="20FA427E"/>
    <w:rsid w:val="242115F9"/>
    <w:rsid w:val="249A4127"/>
    <w:rsid w:val="24DF475F"/>
    <w:rsid w:val="260D1D7F"/>
    <w:rsid w:val="26755B9A"/>
    <w:rsid w:val="270E7A4F"/>
    <w:rsid w:val="27126692"/>
    <w:rsid w:val="2887360A"/>
    <w:rsid w:val="29F22ACF"/>
    <w:rsid w:val="29FD7061"/>
    <w:rsid w:val="2A1659BF"/>
    <w:rsid w:val="2A210A8B"/>
    <w:rsid w:val="2A375A45"/>
    <w:rsid w:val="2A475D93"/>
    <w:rsid w:val="2A5061FB"/>
    <w:rsid w:val="2A620398"/>
    <w:rsid w:val="2C221965"/>
    <w:rsid w:val="2C272478"/>
    <w:rsid w:val="2C545A99"/>
    <w:rsid w:val="2E1F4784"/>
    <w:rsid w:val="2E3F64C0"/>
    <w:rsid w:val="2E4A68BA"/>
    <w:rsid w:val="2F174013"/>
    <w:rsid w:val="2F8C2CDA"/>
    <w:rsid w:val="2FC361A3"/>
    <w:rsid w:val="30063BCE"/>
    <w:rsid w:val="30C16F0D"/>
    <w:rsid w:val="31E31CC2"/>
    <w:rsid w:val="326A5BA8"/>
    <w:rsid w:val="328B59D0"/>
    <w:rsid w:val="335C3741"/>
    <w:rsid w:val="33DA33E6"/>
    <w:rsid w:val="33F02650"/>
    <w:rsid w:val="34344780"/>
    <w:rsid w:val="34813650"/>
    <w:rsid w:val="34AD071F"/>
    <w:rsid w:val="355B5D1C"/>
    <w:rsid w:val="357D3C04"/>
    <w:rsid w:val="35B30D82"/>
    <w:rsid w:val="36587062"/>
    <w:rsid w:val="368F27E3"/>
    <w:rsid w:val="3700677A"/>
    <w:rsid w:val="37A24FE9"/>
    <w:rsid w:val="37AD5421"/>
    <w:rsid w:val="38E9425E"/>
    <w:rsid w:val="399B1CF4"/>
    <w:rsid w:val="399F0BC3"/>
    <w:rsid w:val="3A226D58"/>
    <w:rsid w:val="3AA91D8E"/>
    <w:rsid w:val="3B753C53"/>
    <w:rsid w:val="3BB4114B"/>
    <w:rsid w:val="3BCC7513"/>
    <w:rsid w:val="3CBC484B"/>
    <w:rsid w:val="3CF9293D"/>
    <w:rsid w:val="3D1F16A4"/>
    <w:rsid w:val="3D204559"/>
    <w:rsid w:val="3D374A37"/>
    <w:rsid w:val="3DEB6093"/>
    <w:rsid w:val="3FA75F38"/>
    <w:rsid w:val="40A65345"/>
    <w:rsid w:val="40BF1705"/>
    <w:rsid w:val="40E566AA"/>
    <w:rsid w:val="414157B9"/>
    <w:rsid w:val="419D59C3"/>
    <w:rsid w:val="422A6B4C"/>
    <w:rsid w:val="42AA2AEB"/>
    <w:rsid w:val="43191DD5"/>
    <w:rsid w:val="433242A2"/>
    <w:rsid w:val="435A33B9"/>
    <w:rsid w:val="436C420E"/>
    <w:rsid w:val="4582548D"/>
    <w:rsid w:val="46C32C67"/>
    <w:rsid w:val="46CB474D"/>
    <w:rsid w:val="47A41FC3"/>
    <w:rsid w:val="47ED75E7"/>
    <w:rsid w:val="4A191E5D"/>
    <w:rsid w:val="4A2237AB"/>
    <w:rsid w:val="4A470A5B"/>
    <w:rsid w:val="4AAC371E"/>
    <w:rsid w:val="4AB9320B"/>
    <w:rsid w:val="4AE67E1E"/>
    <w:rsid w:val="4C53424A"/>
    <w:rsid w:val="4DD30CC6"/>
    <w:rsid w:val="4E667930"/>
    <w:rsid w:val="4EC75647"/>
    <w:rsid w:val="4F3E39B4"/>
    <w:rsid w:val="500723F3"/>
    <w:rsid w:val="50721A0D"/>
    <w:rsid w:val="517C50CC"/>
    <w:rsid w:val="52836316"/>
    <w:rsid w:val="542B10EF"/>
    <w:rsid w:val="546836B8"/>
    <w:rsid w:val="54760298"/>
    <w:rsid w:val="54CD4FA1"/>
    <w:rsid w:val="566040CF"/>
    <w:rsid w:val="56F41499"/>
    <w:rsid w:val="5731733E"/>
    <w:rsid w:val="58005AAD"/>
    <w:rsid w:val="58434C32"/>
    <w:rsid w:val="59393435"/>
    <w:rsid w:val="596174A9"/>
    <w:rsid w:val="596D7A3D"/>
    <w:rsid w:val="5A7A36B0"/>
    <w:rsid w:val="5AC53753"/>
    <w:rsid w:val="5ACF6791"/>
    <w:rsid w:val="5AD148FD"/>
    <w:rsid w:val="5B02004C"/>
    <w:rsid w:val="5BD75121"/>
    <w:rsid w:val="5C3622A2"/>
    <w:rsid w:val="5C904F00"/>
    <w:rsid w:val="5C973BB4"/>
    <w:rsid w:val="5D7426E0"/>
    <w:rsid w:val="5D755658"/>
    <w:rsid w:val="5DB649B3"/>
    <w:rsid w:val="5DF06E4F"/>
    <w:rsid w:val="5E650D01"/>
    <w:rsid w:val="5E665DB0"/>
    <w:rsid w:val="5ED51674"/>
    <w:rsid w:val="603C4A58"/>
    <w:rsid w:val="611627B2"/>
    <w:rsid w:val="617E697C"/>
    <w:rsid w:val="618256FD"/>
    <w:rsid w:val="63001EF9"/>
    <w:rsid w:val="63726CF0"/>
    <w:rsid w:val="65642D64"/>
    <w:rsid w:val="672D3C5A"/>
    <w:rsid w:val="67BE6A91"/>
    <w:rsid w:val="67C15C14"/>
    <w:rsid w:val="68447BEE"/>
    <w:rsid w:val="68BE06EB"/>
    <w:rsid w:val="69247DBE"/>
    <w:rsid w:val="69C60A0B"/>
    <w:rsid w:val="69DD12CE"/>
    <w:rsid w:val="6A0F2317"/>
    <w:rsid w:val="6A3C2940"/>
    <w:rsid w:val="6AD02AC2"/>
    <w:rsid w:val="6B4A7C33"/>
    <w:rsid w:val="6BBF5534"/>
    <w:rsid w:val="6BFB2D37"/>
    <w:rsid w:val="6C734B4B"/>
    <w:rsid w:val="6DA63DF6"/>
    <w:rsid w:val="6E360880"/>
    <w:rsid w:val="6E4F3BCC"/>
    <w:rsid w:val="6E686400"/>
    <w:rsid w:val="6E691460"/>
    <w:rsid w:val="6EEA3E55"/>
    <w:rsid w:val="6F5A664B"/>
    <w:rsid w:val="704C31CF"/>
    <w:rsid w:val="70AA6F33"/>
    <w:rsid w:val="725E0142"/>
    <w:rsid w:val="7283698B"/>
    <w:rsid w:val="73422707"/>
    <w:rsid w:val="73554910"/>
    <w:rsid w:val="737B2F6F"/>
    <w:rsid w:val="744E2CCD"/>
    <w:rsid w:val="748B37CE"/>
    <w:rsid w:val="75626EF3"/>
    <w:rsid w:val="75B766B0"/>
    <w:rsid w:val="76FF559A"/>
    <w:rsid w:val="77216EE8"/>
    <w:rsid w:val="77606191"/>
    <w:rsid w:val="78B41B71"/>
    <w:rsid w:val="78BB4DEC"/>
    <w:rsid w:val="797228E1"/>
    <w:rsid w:val="7BC620C5"/>
    <w:rsid w:val="7BCE3A5F"/>
    <w:rsid w:val="7BD64624"/>
    <w:rsid w:val="7BD87B63"/>
    <w:rsid w:val="7C056991"/>
    <w:rsid w:val="7C502A1A"/>
    <w:rsid w:val="7D9A6E32"/>
    <w:rsid w:val="7EEC5D56"/>
    <w:rsid w:val="7F055570"/>
    <w:rsid w:val="7F171AB0"/>
    <w:rsid w:val="7F176CEA"/>
    <w:rsid w:val="7F30636B"/>
    <w:rsid w:val="7F541F45"/>
    <w:rsid w:val="7F967A47"/>
    <w:rsid w:val="7FED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paragraph" w:styleId="2">
    <w:name w:val="heading 1"/>
    <w:next w:val="1"/>
    <w:link w:val="21"/>
    <w:qFormat/>
    <w:uiPriority w:val="0"/>
    <w:pPr>
      <w:widowControl w:val="0"/>
      <w:numPr>
        <w:ilvl w:val="0"/>
        <w:numId w:val="1"/>
      </w:numPr>
      <w:tabs>
        <w:tab w:val="left" w:pos="7655"/>
      </w:tabs>
      <w:autoSpaceDE w:val="0"/>
      <w:autoSpaceDN w:val="0"/>
      <w:adjustRightInd w:val="0"/>
      <w:snapToGrid w:val="0"/>
      <w:spacing w:before="360" w:line="360" w:lineRule="atLeast"/>
      <w:textAlignment w:val="bottom"/>
      <w:outlineLvl w:val="0"/>
    </w:pPr>
    <w:rPr>
      <w:rFonts w:ascii="Times New Roman" w:hAnsi="Times New Roman" w:eastAsia="標楷體" w:cs="Times New Roman"/>
      <w:b/>
      <w:sz w:val="32"/>
      <w:lang w:val="en-US" w:eastAsia="zh-TW" w:bidi="ar-SA"/>
    </w:rPr>
  </w:style>
  <w:style w:type="paragraph" w:styleId="3">
    <w:name w:val="heading 2"/>
    <w:next w:val="1"/>
    <w:link w:val="22"/>
    <w:qFormat/>
    <w:uiPriority w:val="0"/>
    <w:pPr>
      <w:numPr>
        <w:ilvl w:val="1"/>
        <w:numId w:val="1"/>
      </w:numPr>
      <w:tabs>
        <w:tab w:val="left" w:pos="0"/>
      </w:tabs>
      <w:autoSpaceDE w:val="0"/>
      <w:autoSpaceDN w:val="0"/>
      <w:adjustRightInd w:val="0"/>
      <w:snapToGrid w:val="0"/>
      <w:spacing w:before="240" w:line="360" w:lineRule="atLeast"/>
      <w:textAlignment w:val="bottom"/>
      <w:outlineLvl w:val="1"/>
    </w:pPr>
    <w:rPr>
      <w:rFonts w:ascii="Times New Roman" w:hAnsi="Times New Roman" w:eastAsia="標楷體" w:cs="Times New Roman"/>
      <w:b/>
      <w:sz w:val="28"/>
      <w:lang w:val="en-US" w:eastAsia="zh-TW" w:bidi="ar-SA"/>
    </w:rPr>
  </w:style>
  <w:style w:type="paragraph" w:styleId="4">
    <w:name w:val="heading 3"/>
    <w:basedOn w:val="1"/>
    <w:next w:val="1"/>
    <w:link w:val="23"/>
    <w:qFormat/>
    <w:uiPriority w:val="0"/>
    <w:pPr>
      <w:numPr>
        <w:ilvl w:val="2"/>
        <w:numId w:val="1"/>
      </w:numPr>
      <w:autoSpaceDE w:val="0"/>
      <w:autoSpaceDN w:val="0"/>
      <w:adjustRightInd w:val="0"/>
      <w:snapToGrid w:val="0"/>
      <w:spacing w:before="240" w:after="40" w:line="360" w:lineRule="atLeast"/>
      <w:ind w:firstLine="200" w:firstLineChars="200"/>
      <w:contextualSpacing/>
      <w:textAlignment w:val="bottom"/>
      <w:outlineLvl w:val="2"/>
    </w:pPr>
    <w:rPr>
      <w:rFonts w:ascii="Arial" w:hAnsi="Arial" w:eastAsia="微軟正黑體" w:cs="Times New Roman"/>
      <w:kern w:val="0"/>
      <w:szCs w:val="20"/>
    </w:rPr>
  </w:style>
  <w:style w:type="paragraph" w:styleId="5">
    <w:name w:val="heading 4"/>
    <w:basedOn w:val="1"/>
    <w:next w:val="1"/>
    <w:link w:val="24"/>
    <w:qFormat/>
    <w:uiPriority w:val="0"/>
    <w:pPr>
      <w:numPr>
        <w:ilvl w:val="3"/>
        <w:numId w:val="1"/>
      </w:numPr>
      <w:adjustRightInd w:val="0"/>
      <w:snapToGrid w:val="0"/>
      <w:spacing w:before="120" w:after="40" w:line="360" w:lineRule="atLeast"/>
      <w:ind w:firstLine="200" w:firstLineChars="200"/>
      <w:contextualSpacing/>
      <w:textAlignment w:val="baseline"/>
      <w:outlineLvl w:val="3"/>
    </w:pPr>
    <w:rPr>
      <w:rFonts w:ascii="Arial" w:hAnsi="Arial" w:eastAsia="微軟正黑體" w:cs="Times New Roman"/>
      <w:kern w:val="0"/>
      <w:szCs w:val="20"/>
    </w:rPr>
  </w:style>
  <w:style w:type="paragraph" w:styleId="6">
    <w:name w:val="heading 5"/>
    <w:basedOn w:val="1"/>
    <w:next w:val="1"/>
    <w:link w:val="25"/>
    <w:qFormat/>
    <w:uiPriority w:val="0"/>
    <w:pPr>
      <w:numPr>
        <w:ilvl w:val="4"/>
        <w:numId w:val="1"/>
      </w:numPr>
      <w:adjustRightInd w:val="0"/>
      <w:snapToGrid w:val="0"/>
      <w:spacing w:before="120" w:after="40" w:line="360" w:lineRule="atLeast"/>
      <w:ind w:firstLine="200" w:firstLineChars="200"/>
      <w:contextualSpacing/>
      <w:textAlignment w:val="baseline"/>
      <w:outlineLvl w:val="4"/>
    </w:pPr>
    <w:rPr>
      <w:rFonts w:ascii="Arial" w:hAnsi="Arial" w:eastAsia="微軟正黑體" w:cs="Times New Roman"/>
      <w:kern w:val="0"/>
      <w:szCs w:val="20"/>
    </w:rPr>
  </w:style>
  <w:style w:type="paragraph" w:styleId="7">
    <w:name w:val="heading 6"/>
    <w:basedOn w:val="1"/>
    <w:next w:val="1"/>
    <w:link w:val="26"/>
    <w:qFormat/>
    <w:uiPriority w:val="0"/>
    <w:pPr>
      <w:numPr>
        <w:ilvl w:val="5"/>
        <w:numId w:val="1"/>
      </w:numPr>
      <w:adjustRightInd w:val="0"/>
      <w:snapToGrid w:val="0"/>
      <w:spacing w:before="120" w:after="40" w:line="360" w:lineRule="atLeast"/>
      <w:ind w:firstLine="200" w:firstLineChars="200"/>
      <w:contextualSpacing/>
      <w:textAlignment w:val="baseline"/>
      <w:outlineLvl w:val="5"/>
    </w:pPr>
    <w:rPr>
      <w:rFonts w:ascii="Arial" w:hAnsi="Arial" w:eastAsia="微軟正黑體" w:cs="Times New Roman"/>
      <w:kern w:val="0"/>
      <w:szCs w:val="20"/>
    </w:rPr>
  </w:style>
  <w:style w:type="paragraph" w:styleId="8">
    <w:name w:val="heading 7"/>
    <w:basedOn w:val="1"/>
    <w:next w:val="1"/>
    <w:link w:val="27"/>
    <w:qFormat/>
    <w:uiPriority w:val="0"/>
    <w:pPr>
      <w:numPr>
        <w:ilvl w:val="6"/>
        <w:numId w:val="1"/>
      </w:numPr>
      <w:tabs>
        <w:tab w:val="left" w:pos="1418"/>
      </w:tabs>
      <w:adjustRightInd w:val="0"/>
      <w:snapToGrid w:val="0"/>
      <w:spacing w:before="120" w:after="40" w:line="320" w:lineRule="atLeast"/>
      <w:ind w:firstLine="200" w:firstLineChars="200"/>
      <w:contextualSpacing/>
      <w:textAlignment w:val="baseline"/>
      <w:outlineLvl w:val="6"/>
    </w:pPr>
    <w:rPr>
      <w:rFonts w:ascii="Arial" w:hAnsi="Arial" w:eastAsia="微軟正黑體" w:cs="Times New Roman"/>
      <w:kern w:val="0"/>
      <w:szCs w:val="20"/>
    </w:rPr>
  </w:style>
  <w:style w:type="paragraph" w:styleId="9">
    <w:name w:val="heading 8"/>
    <w:basedOn w:val="1"/>
    <w:next w:val="1"/>
    <w:link w:val="28"/>
    <w:qFormat/>
    <w:uiPriority w:val="0"/>
    <w:pPr>
      <w:numPr>
        <w:ilvl w:val="7"/>
        <w:numId w:val="1"/>
      </w:numPr>
      <w:adjustRightInd w:val="0"/>
      <w:snapToGrid w:val="0"/>
      <w:spacing w:before="120" w:after="40" w:line="360" w:lineRule="atLeast"/>
      <w:ind w:firstLine="200" w:firstLineChars="200"/>
      <w:contextualSpacing/>
      <w:textAlignment w:val="baseline"/>
      <w:outlineLvl w:val="7"/>
    </w:pPr>
    <w:rPr>
      <w:rFonts w:ascii="Arial" w:hAnsi="Arial" w:eastAsia="微軟正黑體" w:cs="Times New Roman"/>
      <w:kern w:val="0"/>
      <w:szCs w:val="20"/>
    </w:rPr>
  </w:style>
  <w:style w:type="paragraph" w:styleId="10">
    <w:name w:val="heading 9"/>
    <w:basedOn w:val="1"/>
    <w:next w:val="1"/>
    <w:link w:val="29"/>
    <w:qFormat/>
    <w:uiPriority w:val="0"/>
    <w:pPr>
      <w:numPr>
        <w:ilvl w:val="8"/>
        <w:numId w:val="1"/>
      </w:numPr>
      <w:adjustRightInd w:val="0"/>
      <w:snapToGrid w:val="0"/>
      <w:spacing w:before="120" w:after="40" w:line="360" w:lineRule="atLeast"/>
      <w:ind w:firstLine="200" w:firstLineChars="200"/>
      <w:contextualSpacing/>
      <w:textAlignment w:val="baseline"/>
      <w:outlineLvl w:val="8"/>
    </w:pPr>
    <w:rPr>
      <w:rFonts w:ascii="Arial" w:hAnsi="Arial" w:eastAsia="微軟正黑體" w:cs="Times New Roman"/>
      <w:kern w:val="0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head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2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新細明體" w:hAnsi="新細明體" w:eastAsia="新細明體" w:cs="新細明體"/>
      <w:kern w:val="0"/>
      <w:szCs w:val="24"/>
    </w:r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styleId="16">
    <w:name w:val="Strong"/>
    <w:basedOn w:val="14"/>
    <w:qFormat/>
    <w:uiPriority w:val="22"/>
    <w:rPr>
      <w:b/>
      <w:bCs/>
    </w:rPr>
  </w:style>
  <w:style w:type="character" w:styleId="17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customStyle="1" w:styleId="19">
    <w:name w:val="頁首 字元"/>
    <w:basedOn w:val="14"/>
    <w:link w:val="11"/>
    <w:qFormat/>
    <w:uiPriority w:val="99"/>
    <w:rPr>
      <w:sz w:val="20"/>
      <w:szCs w:val="20"/>
    </w:rPr>
  </w:style>
  <w:style w:type="character" w:customStyle="1" w:styleId="20">
    <w:name w:val="頁尾 字元"/>
    <w:basedOn w:val="14"/>
    <w:link w:val="12"/>
    <w:qFormat/>
    <w:uiPriority w:val="99"/>
    <w:rPr>
      <w:sz w:val="20"/>
      <w:szCs w:val="20"/>
    </w:rPr>
  </w:style>
  <w:style w:type="character" w:customStyle="1" w:styleId="21">
    <w:name w:val="標題 1 字元"/>
    <w:basedOn w:val="14"/>
    <w:link w:val="2"/>
    <w:qFormat/>
    <w:uiPriority w:val="0"/>
    <w:rPr>
      <w:rFonts w:ascii="Times New Roman" w:hAnsi="Times New Roman" w:eastAsia="標楷體" w:cs="Times New Roman"/>
      <w:b/>
      <w:kern w:val="0"/>
      <w:sz w:val="32"/>
      <w:szCs w:val="20"/>
    </w:rPr>
  </w:style>
  <w:style w:type="character" w:customStyle="1" w:styleId="22">
    <w:name w:val="標題 2 字元"/>
    <w:basedOn w:val="14"/>
    <w:link w:val="3"/>
    <w:qFormat/>
    <w:uiPriority w:val="0"/>
    <w:rPr>
      <w:rFonts w:ascii="Times New Roman" w:hAnsi="Times New Roman" w:eastAsia="標楷體" w:cs="Times New Roman"/>
      <w:b/>
      <w:kern w:val="0"/>
      <w:sz w:val="28"/>
      <w:szCs w:val="20"/>
    </w:rPr>
  </w:style>
  <w:style w:type="character" w:customStyle="1" w:styleId="23">
    <w:name w:val="標題 3 字元"/>
    <w:basedOn w:val="14"/>
    <w:link w:val="4"/>
    <w:qFormat/>
    <w:uiPriority w:val="0"/>
    <w:rPr>
      <w:rFonts w:ascii="Arial" w:hAnsi="Arial" w:eastAsia="微軟正黑體" w:cs="Times New Roman"/>
      <w:kern w:val="0"/>
      <w:szCs w:val="20"/>
    </w:rPr>
  </w:style>
  <w:style w:type="character" w:customStyle="1" w:styleId="24">
    <w:name w:val="標題 4 字元"/>
    <w:basedOn w:val="14"/>
    <w:link w:val="5"/>
    <w:qFormat/>
    <w:uiPriority w:val="0"/>
    <w:rPr>
      <w:rFonts w:ascii="Arial" w:hAnsi="Arial" w:eastAsia="微軟正黑體" w:cs="Times New Roman"/>
      <w:kern w:val="0"/>
      <w:szCs w:val="20"/>
    </w:rPr>
  </w:style>
  <w:style w:type="character" w:customStyle="1" w:styleId="25">
    <w:name w:val="標題 5 字元"/>
    <w:basedOn w:val="14"/>
    <w:link w:val="6"/>
    <w:qFormat/>
    <w:uiPriority w:val="0"/>
    <w:rPr>
      <w:rFonts w:ascii="Arial" w:hAnsi="Arial" w:eastAsia="微軟正黑體" w:cs="Times New Roman"/>
      <w:kern w:val="0"/>
      <w:szCs w:val="20"/>
    </w:rPr>
  </w:style>
  <w:style w:type="character" w:customStyle="1" w:styleId="26">
    <w:name w:val="標題 6 字元"/>
    <w:basedOn w:val="14"/>
    <w:link w:val="7"/>
    <w:qFormat/>
    <w:uiPriority w:val="0"/>
    <w:rPr>
      <w:rFonts w:ascii="Arial" w:hAnsi="Arial" w:eastAsia="微軟正黑體" w:cs="Times New Roman"/>
      <w:kern w:val="0"/>
      <w:szCs w:val="20"/>
    </w:rPr>
  </w:style>
  <w:style w:type="character" w:customStyle="1" w:styleId="27">
    <w:name w:val="標題 7 字元"/>
    <w:basedOn w:val="14"/>
    <w:link w:val="8"/>
    <w:qFormat/>
    <w:uiPriority w:val="0"/>
    <w:rPr>
      <w:rFonts w:ascii="Arial" w:hAnsi="Arial" w:eastAsia="微軟正黑體" w:cs="Times New Roman"/>
      <w:kern w:val="0"/>
      <w:szCs w:val="20"/>
    </w:rPr>
  </w:style>
  <w:style w:type="character" w:customStyle="1" w:styleId="28">
    <w:name w:val="標題 8 字元"/>
    <w:basedOn w:val="14"/>
    <w:link w:val="9"/>
    <w:qFormat/>
    <w:uiPriority w:val="0"/>
    <w:rPr>
      <w:rFonts w:ascii="Arial" w:hAnsi="Arial" w:eastAsia="微軟正黑體" w:cs="Times New Roman"/>
      <w:kern w:val="0"/>
      <w:szCs w:val="20"/>
    </w:rPr>
  </w:style>
  <w:style w:type="character" w:customStyle="1" w:styleId="29">
    <w:name w:val="標題 9 字元"/>
    <w:basedOn w:val="14"/>
    <w:link w:val="10"/>
    <w:qFormat/>
    <w:uiPriority w:val="0"/>
    <w:rPr>
      <w:rFonts w:ascii="Arial" w:hAnsi="Arial" w:eastAsia="微軟正黑體" w:cs="Times New Roman"/>
      <w:kern w:val="0"/>
      <w:szCs w:val="20"/>
    </w:rPr>
  </w:style>
  <w:style w:type="paragraph" w:styleId="30">
    <w:name w:val="List Paragraph"/>
    <w:basedOn w:val="1"/>
    <w:qFormat/>
    <w:uiPriority w:val="34"/>
    <w:pPr>
      <w:ind w:left="480" w:leftChars="200"/>
    </w:pPr>
  </w:style>
  <w:style w:type="character" w:customStyle="1" w:styleId="31">
    <w:name w:val="未解析的提及項目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2">
    <w:name w:val="錨點"/>
    <w:basedOn w:val="1"/>
    <w:qFormat/>
    <w:uiPriority w:val="0"/>
    <w:rPr>
      <w:rFonts w:eastAsia="微軟正黑體"/>
    </w:rPr>
  </w:style>
  <w:style w:type="character" w:customStyle="1" w:styleId="33">
    <w:name w:val="未解析的提及項目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未解析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5">
    <w:name w:val="清單段落1"/>
    <w:basedOn w:val="1"/>
    <w:qFormat/>
    <w:uiPriority w:val="34"/>
    <w:pPr>
      <w:ind w:left="48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8" Type="http://schemas.openxmlformats.org/officeDocument/2006/relationships/fontTable" Target="fontTable.xml"/><Relationship Id="rId87" Type="http://schemas.openxmlformats.org/officeDocument/2006/relationships/customXml" Target="../customXml/item2.xml"/><Relationship Id="rId86" Type="http://schemas.openxmlformats.org/officeDocument/2006/relationships/numbering" Target="numbering.xml"/><Relationship Id="rId85" Type="http://schemas.openxmlformats.org/officeDocument/2006/relationships/customXml" Target="../customXml/item1.xml"/><Relationship Id="rId84" Type="http://schemas.openxmlformats.org/officeDocument/2006/relationships/image" Target="media/image80.png"/><Relationship Id="rId83" Type="http://schemas.openxmlformats.org/officeDocument/2006/relationships/image" Target="media/image79.jpe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jpeg"/><Relationship Id="rId79" Type="http://schemas.openxmlformats.org/officeDocument/2006/relationships/image" Target="media/image75.pn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pn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363896-AA84-466D-8E7A-825D90DB89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4328</Words>
  <Characters>4576</Characters>
  <Lines>18</Lines>
  <Paragraphs>5</Paragraphs>
  <TotalTime>4</TotalTime>
  <ScaleCrop>false</ScaleCrop>
  <LinksUpToDate>false</LinksUpToDate>
  <CharactersWithSpaces>4642</CharactersWithSpaces>
  <Application>WPS Office_11.8.2.8335_F1E327BC-269C-435d-A152-05C5408002CA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2020-02-19T10:21:00Z</dcterms:created>
  <dc:creator>Carol Lin</dc:creator>
  <cp:lastModifiedBy>Patrick</cp:lastModifiedBy>
  <cp:lastPrinted>2019-07-10T08:09:00Z</cp:lastPrinted>
  <dcterms:modified xsi:type="dcterms:W3CDTF">2021-05-27T03:28:32Z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1028-11.8.2.8335</vt:lpwstr>
  </property>
</Properties>
</file>